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240BB8">
        <w:rPr>
          <w:sz w:val="20"/>
          <w:lang w:val="sv-SE"/>
        </w:rPr>
        <w:t xml:space="preserve"> #7</w:t>
      </w:r>
      <w:r w:rsidR="00240BB8">
        <w:rPr>
          <w:rFonts w:hint="eastAsia"/>
          <w:sz w:val="20"/>
          <w:lang w:val="sv-SE"/>
        </w:rPr>
        <w:t>8</w:t>
      </w:r>
      <w:r w:rsidR="00FC5BD1">
        <w:rPr>
          <w:rFonts w:hint="eastAsia"/>
          <w:sz w:val="20"/>
          <w:lang w:val="sv-SE"/>
        </w:rPr>
        <w:t>bis</w:t>
      </w:r>
      <w:r w:rsidR="00857CEA">
        <w:rPr>
          <w:sz w:val="20"/>
          <w:lang w:val="sv-SE"/>
        </w:rPr>
        <w:tab/>
      </w:r>
      <w:r w:rsidR="00EC2367" w:rsidRPr="00EC2367">
        <w:rPr>
          <w:sz w:val="20"/>
          <w:lang w:val="sv-SE"/>
        </w:rPr>
        <w:t>R4-162588</w:t>
      </w:r>
    </w:p>
    <w:p w:rsidR="00D90968" w:rsidRPr="00D90968" w:rsidRDefault="00FC5BD1" w:rsidP="00D90968">
      <w:pPr>
        <w:pStyle w:val="Header"/>
        <w:rPr>
          <w:sz w:val="20"/>
        </w:rPr>
      </w:pPr>
      <w:r w:rsidRPr="00FC5BD1">
        <w:rPr>
          <w:sz w:val="20"/>
        </w:rPr>
        <w:t>San José Del Cabo, México, April 9th –17th, 2016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821235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796D61">
        <w:rPr>
          <w:rFonts w:eastAsiaTheme="minorEastAsia" w:hint="eastAsia"/>
          <w:sz w:val="20"/>
          <w:lang w:val="en-US" w:eastAsia="zh-CN"/>
        </w:rPr>
        <w:t xml:space="preserve">Further Discussion for </w:t>
      </w:r>
      <w:r w:rsidR="00DC471B">
        <w:rPr>
          <w:rFonts w:eastAsiaTheme="minorEastAsia" w:hint="eastAsia"/>
          <w:sz w:val="20"/>
          <w:lang w:val="en-US" w:eastAsia="zh-CN"/>
        </w:rPr>
        <w:t>Transmission s</w:t>
      </w:r>
      <w:r w:rsidR="00821235">
        <w:rPr>
          <w:rFonts w:eastAsiaTheme="minorEastAsia" w:hint="eastAsia"/>
          <w:sz w:val="20"/>
          <w:lang w:val="en-US" w:eastAsia="zh-CN"/>
        </w:rPr>
        <w:t>ignal model for LAA</w:t>
      </w:r>
      <w:r w:rsidR="004859C3">
        <w:rPr>
          <w:rFonts w:eastAsiaTheme="minorEastAsia" w:hint="eastAsia"/>
          <w:sz w:val="20"/>
          <w:lang w:val="en-US" w:eastAsia="zh-CN"/>
        </w:rPr>
        <w:t xml:space="preserve"> demodulation</w:t>
      </w:r>
    </w:p>
    <w:p w:rsidR="00197EC1" w:rsidRPr="006740E2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6740E2">
        <w:rPr>
          <w:rFonts w:eastAsiaTheme="minorEastAsia" w:hint="eastAsia"/>
          <w:sz w:val="20"/>
          <w:lang w:val="en-US" w:eastAsia="zh-CN"/>
        </w:rPr>
        <w:t>6.1</w:t>
      </w:r>
      <w:r w:rsidR="00EC280C">
        <w:rPr>
          <w:rFonts w:eastAsiaTheme="minorEastAsia" w:hint="eastAsia"/>
          <w:sz w:val="20"/>
          <w:lang w:val="en-US" w:eastAsia="zh-CN"/>
        </w:rPr>
        <w:t>0</w:t>
      </w:r>
      <w:r w:rsidR="006740E2">
        <w:rPr>
          <w:rFonts w:eastAsiaTheme="minorEastAsia" w:hint="eastAsia"/>
          <w:sz w:val="20"/>
          <w:lang w:val="en-US" w:eastAsia="zh-CN"/>
        </w:rPr>
        <w:t>.4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821235" w:rsidRDefault="00B248BF" w:rsidP="00AF35D3">
      <w:pPr>
        <w:rPr>
          <w:lang w:val="en-US"/>
        </w:rPr>
      </w:pPr>
      <w:r>
        <w:rPr>
          <w:rFonts w:hint="eastAsia"/>
          <w:lang w:val="en-US"/>
        </w:rPr>
        <w:t xml:space="preserve">In LAA </w:t>
      </w:r>
      <w:r>
        <w:rPr>
          <w:lang w:val="en-US"/>
        </w:rPr>
        <w:t>demodulation</w:t>
      </w:r>
      <w:r>
        <w:rPr>
          <w:rFonts w:hint="eastAsia"/>
          <w:lang w:val="en-US"/>
        </w:rPr>
        <w:t xml:space="preserve">, one aspect is how to model the </w:t>
      </w:r>
      <w:r>
        <w:rPr>
          <w:lang w:val="en-US"/>
        </w:rPr>
        <w:t>transmitted</w:t>
      </w:r>
      <w:r>
        <w:rPr>
          <w:rFonts w:hint="eastAsia"/>
          <w:lang w:val="en-US"/>
        </w:rPr>
        <w:t xml:space="preserve"> </w:t>
      </w:r>
      <w:r w:rsidR="00AF35D3">
        <w:rPr>
          <w:rFonts w:hint="eastAsia"/>
          <w:lang w:val="en-US"/>
        </w:rPr>
        <w:t xml:space="preserve">signal. In LAA, the burst transmission is subject to </w:t>
      </w:r>
      <w:r w:rsidR="00AF35D3">
        <w:rPr>
          <w:lang w:val="en-US"/>
        </w:rPr>
        <w:t>listen</w:t>
      </w:r>
      <w:r w:rsidR="00AF35D3">
        <w:rPr>
          <w:rFonts w:hint="eastAsia"/>
          <w:lang w:val="en-US"/>
        </w:rPr>
        <w:t xml:space="preserve"> before talk (LBT). It will lead the transmission of the subframes are </w:t>
      </w:r>
      <w:r w:rsidR="005B1418">
        <w:rPr>
          <w:rFonts w:hint="eastAsia"/>
          <w:lang w:val="en-US"/>
        </w:rPr>
        <w:t>dis</w:t>
      </w:r>
      <w:r w:rsidR="00AF35D3">
        <w:rPr>
          <w:rFonts w:hint="eastAsia"/>
          <w:lang w:val="en-US"/>
        </w:rPr>
        <w:t xml:space="preserve">continuous and non-predictable. </w:t>
      </w:r>
      <w:r w:rsidR="005B1418">
        <w:rPr>
          <w:rFonts w:hint="eastAsia"/>
          <w:lang w:val="en-US"/>
        </w:rPr>
        <w:t xml:space="preserve">This characteristic </w:t>
      </w:r>
      <w:r w:rsidR="00AF35D3">
        <w:rPr>
          <w:rFonts w:hint="eastAsia"/>
          <w:lang w:val="en-US"/>
        </w:rPr>
        <w:t>ha</w:t>
      </w:r>
      <w:r w:rsidR="005B1418">
        <w:rPr>
          <w:rFonts w:hint="eastAsia"/>
          <w:lang w:val="en-US"/>
        </w:rPr>
        <w:t>s</w:t>
      </w:r>
      <w:r w:rsidR="00AF35D3">
        <w:rPr>
          <w:rFonts w:hint="eastAsia"/>
          <w:lang w:val="en-US"/>
        </w:rPr>
        <w:t xml:space="preserve"> great impact on the UE </w:t>
      </w:r>
      <w:r w:rsidR="00AF35D3">
        <w:rPr>
          <w:lang w:val="en-US"/>
        </w:rPr>
        <w:t>behavior</w:t>
      </w:r>
      <w:r w:rsidR="00AF35D3">
        <w:rPr>
          <w:rFonts w:hint="eastAsia"/>
          <w:lang w:val="en-US"/>
        </w:rPr>
        <w:t xml:space="preserve">. Hence, it is </w:t>
      </w:r>
      <w:r w:rsidR="00AF35D3">
        <w:rPr>
          <w:lang w:val="en-US"/>
        </w:rPr>
        <w:t>important</w:t>
      </w:r>
      <w:r w:rsidR="00AF35D3">
        <w:rPr>
          <w:rFonts w:hint="eastAsia"/>
          <w:lang w:val="en-US"/>
        </w:rPr>
        <w:t xml:space="preserve"> to have the right signal transmission model to verify the UE with the right </w:t>
      </w:r>
      <w:r w:rsidR="00AF35D3">
        <w:rPr>
          <w:lang w:val="en-US"/>
        </w:rPr>
        <w:t>behavior</w:t>
      </w:r>
      <w:r w:rsidR="00AF35D3">
        <w:rPr>
          <w:rFonts w:hint="eastAsia"/>
          <w:lang w:val="en-US"/>
        </w:rPr>
        <w:t xml:space="preserve"> when UE is operated in the practical </w:t>
      </w:r>
      <w:r w:rsidR="00AF35D3">
        <w:rPr>
          <w:lang w:val="en-US"/>
        </w:rPr>
        <w:t>network</w:t>
      </w:r>
      <w:r w:rsidR="00AF35D3">
        <w:rPr>
          <w:rFonts w:hint="eastAsia"/>
          <w:lang w:val="en-US"/>
        </w:rPr>
        <w:t>.</w:t>
      </w:r>
      <w:r w:rsidR="00EC2367">
        <w:rPr>
          <w:rFonts w:hint="eastAsia"/>
          <w:lang w:val="en-US"/>
        </w:rPr>
        <w:t xml:space="preserve"> </w:t>
      </w:r>
      <w:r w:rsidR="00EC2367">
        <w:rPr>
          <w:lang w:val="en-US"/>
        </w:rPr>
        <w:t>I</w:t>
      </w:r>
      <w:r w:rsidR="00EC2367">
        <w:rPr>
          <w:rFonts w:hint="eastAsia"/>
          <w:lang w:val="en-US"/>
        </w:rPr>
        <w:t xml:space="preserve">n </w:t>
      </w:r>
      <w:r w:rsidR="00CD38D8">
        <w:rPr>
          <w:lang w:val="en-US"/>
        </w:rPr>
        <w:fldChar w:fldCharType="begin"/>
      </w:r>
      <w:r w:rsidR="00CD38D8">
        <w:rPr>
          <w:lang w:val="en-US"/>
        </w:rPr>
        <w:instrText xml:space="preserve"> </w:instrText>
      </w:r>
      <w:r w:rsidR="00CD38D8">
        <w:rPr>
          <w:rFonts w:hint="eastAsia"/>
          <w:lang w:val="en-US"/>
        </w:rPr>
        <w:instrText>REF _Ref447233116 \r \h</w:instrText>
      </w:r>
      <w:r w:rsidR="00CD38D8">
        <w:rPr>
          <w:lang w:val="en-US"/>
        </w:rPr>
        <w:instrText xml:space="preserve"> </w:instrText>
      </w:r>
      <w:r w:rsidR="00CD38D8">
        <w:rPr>
          <w:lang w:val="en-US"/>
        </w:rPr>
      </w:r>
      <w:r w:rsidR="00CD38D8">
        <w:rPr>
          <w:lang w:val="en-US"/>
        </w:rPr>
        <w:fldChar w:fldCharType="separate"/>
      </w:r>
      <w:r w:rsidR="00FA537E">
        <w:rPr>
          <w:lang w:val="en-US"/>
        </w:rPr>
        <w:t>[5]</w:t>
      </w:r>
      <w:r w:rsidR="00CD38D8">
        <w:rPr>
          <w:lang w:val="en-US"/>
        </w:rPr>
        <w:fldChar w:fldCharType="end"/>
      </w:r>
      <w:r w:rsidR="00CD38D8">
        <w:rPr>
          <w:rFonts w:hint="eastAsia"/>
          <w:lang w:val="en-US"/>
        </w:rPr>
        <w:t xml:space="preserve">, </w:t>
      </w:r>
      <w:r w:rsidR="00CD38D8">
        <w:rPr>
          <w:lang w:val="en-US"/>
        </w:rPr>
        <w:fldChar w:fldCharType="begin"/>
      </w:r>
      <w:r w:rsidR="00CD38D8">
        <w:rPr>
          <w:lang w:val="en-US"/>
        </w:rPr>
        <w:instrText xml:space="preserve"> REF _Ref447233120 \r \h </w:instrText>
      </w:r>
      <w:r w:rsidR="00CD38D8">
        <w:rPr>
          <w:lang w:val="en-US"/>
        </w:rPr>
      </w:r>
      <w:r w:rsidR="00CD38D8">
        <w:rPr>
          <w:lang w:val="en-US"/>
        </w:rPr>
        <w:fldChar w:fldCharType="separate"/>
      </w:r>
      <w:r w:rsidR="00FA537E">
        <w:rPr>
          <w:lang w:val="en-US"/>
        </w:rPr>
        <w:t>[6]</w:t>
      </w:r>
      <w:r w:rsidR="00CD38D8">
        <w:rPr>
          <w:lang w:val="en-US"/>
        </w:rPr>
        <w:fldChar w:fldCharType="end"/>
      </w:r>
      <w:r w:rsidR="00CD38D8">
        <w:rPr>
          <w:rFonts w:hint="eastAsia"/>
          <w:lang w:val="en-US"/>
        </w:rPr>
        <w:t xml:space="preserve"> and </w:t>
      </w:r>
      <w:r w:rsidR="00CD38D8">
        <w:rPr>
          <w:lang w:val="en-US"/>
        </w:rPr>
        <w:fldChar w:fldCharType="begin"/>
      </w:r>
      <w:r w:rsidR="00CD38D8">
        <w:rPr>
          <w:lang w:val="en-US"/>
        </w:rPr>
        <w:instrText xml:space="preserve"> REF _Ref447233122 \r \h </w:instrText>
      </w:r>
      <w:r w:rsidR="00CD38D8">
        <w:rPr>
          <w:lang w:val="en-US"/>
        </w:rPr>
      </w:r>
      <w:r w:rsidR="00CD38D8">
        <w:rPr>
          <w:lang w:val="en-US"/>
        </w:rPr>
        <w:fldChar w:fldCharType="separate"/>
      </w:r>
      <w:r w:rsidR="00FA537E">
        <w:rPr>
          <w:lang w:val="en-US"/>
        </w:rPr>
        <w:t>[7]</w:t>
      </w:r>
      <w:r w:rsidR="00CD38D8">
        <w:rPr>
          <w:lang w:val="en-US"/>
        </w:rPr>
        <w:fldChar w:fldCharType="end"/>
      </w:r>
      <w:r w:rsidR="00CD38D8">
        <w:rPr>
          <w:rFonts w:hint="eastAsia"/>
          <w:lang w:val="en-US"/>
        </w:rPr>
        <w:t xml:space="preserve">, signal model is discussed but there is not conclusion for the signal model. </w:t>
      </w:r>
      <w:r w:rsidR="00DC471B">
        <w:rPr>
          <w:rFonts w:hint="eastAsia"/>
          <w:lang w:val="en-US"/>
        </w:rPr>
        <w:t xml:space="preserve">In this paper, we </w:t>
      </w:r>
      <w:r w:rsidR="00CD38D8">
        <w:rPr>
          <w:lang w:val="en-US"/>
        </w:rPr>
        <w:t>further</w:t>
      </w:r>
      <w:r w:rsidR="00CD38D8">
        <w:rPr>
          <w:rFonts w:hint="eastAsia"/>
          <w:lang w:val="en-US"/>
        </w:rPr>
        <w:t xml:space="preserve"> discuss on </w:t>
      </w:r>
      <w:r w:rsidR="00DC471B">
        <w:rPr>
          <w:rFonts w:hint="eastAsia"/>
          <w:lang w:val="en-US"/>
        </w:rPr>
        <w:t xml:space="preserve">how to model the transmission signal in LAA demodulation. </w:t>
      </w:r>
    </w:p>
    <w:p w:rsidR="002C4E31" w:rsidRDefault="002C4E31" w:rsidP="002C4E31">
      <w:pPr>
        <w:pStyle w:val="Heading1"/>
        <w:rPr>
          <w:lang w:val="en-US"/>
        </w:rPr>
      </w:pPr>
      <w:r>
        <w:rPr>
          <w:rFonts w:hint="eastAsia"/>
          <w:lang w:val="en-US"/>
        </w:rPr>
        <w:t>Background about LBT</w:t>
      </w:r>
    </w:p>
    <w:p w:rsidR="00802856" w:rsidRDefault="00175CE3" w:rsidP="00175CE3">
      <w:pPr>
        <w:rPr>
          <w:lang w:val="en-US"/>
        </w:rPr>
      </w:pPr>
      <w:r>
        <w:rPr>
          <w:rFonts w:hint="eastAsia"/>
          <w:lang w:val="en-US"/>
        </w:rPr>
        <w:t xml:space="preserve">In </w:t>
      </w:r>
      <w:r w:rsidRPr="00175CE3">
        <w:rPr>
          <w:lang w:val="en-US"/>
        </w:rPr>
        <w:t>36.889</w:t>
      </w:r>
      <w:r w:rsidR="00F2028F">
        <w:rPr>
          <w:rFonts w:hint="eastAsia"/>
          <w:lang w:val="en-US"/>
        </w:rPr>
        <w:t xml:space="preserve"> </w:t>
      </w:r>
      <w:r w:rsidR="00F2028F">
        <w:rPr>
          <w:lang w:val="en-US"/>
        </w:rPr>
        <w:fldChar w:fldCharType="begin"/>
      </w:r>
      <w:r w:rsidR="00F2028F">
        <w:rPr>
          <w:lang w:val="en-US"/>
        </w:rPr>
        <w:instrText xml:space="preserve"> </w:instrText>
      </w:r>
      <w:r w:rsidR="00F2028F">
        <w:rPr>
          <w:rFonts w:hint="eastAsia"/>
          <w:lang w:val="en-US"/>
        </w:rPr>
        <w:instrText>REF _Ref442356310 \r \h</w:instrText>
      </w:r>
      <w:r w:rsidR="00F2028F">
        <w:rPr>
          <w:lang w:val="en-US"/>
        </w:rPr>
        <w:instrText xml:space="preserve"> </w:instrText>
      </w:r>
      <w:r w:rsidR="00F2028F">
        <w:rPr>
          <w:lang w:val="en-US"/>
        </w:rPr>
      </w:r>
      <w:r w:rsidR="00F2028F">
        <w:rPr>
          <w:lang w:val="en-US"/>
        </w:rPr>
        <w:fldChar w:fldCharType="separate"/>
      </w:r>
      <w:r w:rsidR="00FA537E">
        <w:rPr>
          <w:lang w:val="en-US"/>
        </w:rPr>
        <w:t>[2]</w:t>
      </w:r>
      <w:r w:rsidR="00F2028F">
        <w:rPr>
          <w:lang w:val="en-US"/>
        </w:rPr>
        <w:fldChar w:fldCharType="end"/>
      </w:r>
      <w:r>
        <w:rPr>
          <w:rFonts w:hint="eastAsia"/>
          <w:lang w:val="en-US"/>
        </w:rPr>
        <w:t xml:space="preserve">, the procedure of LBT is given as </w:t>
      </w:r>
      <w:r>
        <w:rPr>
          <w:lang w:val="en-US"/>
        </w:rPr>
        <w:t>shown</w:t>
      </w:r>
      <w:r>
        <w:rPr>
          <w:rFonts w:hint="eastAsia"/>
          <w:lang w:val="en-US"/>
        </w:rPr>
        <w:t xml:space="preserve"> in </w:t>
      </w:r>
      <w:r w:rsidR="00802856">
        <w:rPr>
          <w:lang w:val="en-US"/>
        </w:rPr>
        <w:fldChar w:fldCharType="begin"/>
      </w:r>
      <w:r w:rsidR="00802856">
        <w:rPr>
          <w:lang w:val="en-US"/>
        </w:rPr>
        <w:instrText xml:space="preserve"> </w:instrText>
      </w:r>
      <w:r w:rsidR="00802856">
        <w:rPr>
          <w:rFonts w:hint="eastAsia"/>
          <w:lang w:val="en-US"/>
        </w:rPr>
        <w:instrText>REF _Ref442356203 \h</w:instrText>
      </w:r>
      <w:r w:rsidR="00802856">
        <w:rPr>
          <w:lang w:val="en-US"/>
        </w:rPr>
        <w:instrText xml:space="preserve"> </w:instrText>
      </w:r>
      <w:r w:rsidR="00802856">
        <w:rPr>
          <w:lang w:val="en-US"/>
        </w:rPr>
      </w:r>
      <w:r w:rsidR="00802856">
        <w:rPr>
          <w:lang w:val="en-US"/>
        </w:rPr>
        <w:fldChar w:fldCharType="separate"/>
      </w:r>
      <w:r w:rsidR="00FA537E">
        <w:t xml:space="preserve">Figure </w:t>
      </w:r>
      <w:r w:rsidR="00FA537E">
        <w:rPr>
          <w:noProof/>
        </w:rPr>
        <w:t>1</w:t>
      </w:r>
      <w:r w:rsidR="00802856">
        <w:rPr>
          <w:lang w:val="en-US"/>
        </w:rPr>
        <w:fldChar w:fldCharType="end"/>
      </w:r>
      <w:r w:rsidR="00802856">
        <w:rPr>
          <w:rFonts w:hint="eastAsia"/>
          <w:lang w:val="en-US"/>
        </w:rPr>
        <w:t xml:space="preserve">. </w:t>
      </w:r>
      <w:r w:rsidR="006758B9">
        <w:rPr>
          <w:rFonts w:hint="eastAsia"/>
          <w:lang w:val="en-US"/>
        </w:rPr>
        <w:t xml:space="preserve">The detail procedure is given </w:t>
      </w:r>
      <w:r w:rsidR="00A97288">
        <w:rPr>
          <w:rFonts w:hint="eastAsia"/>
          <w:lang w:val="en-US"/>
        </w:rPr>
        <w:t>in</w:t>
      </w:r>
      <w:r w:rsidR="003B2145">
        <w:rPr>
          <w:rFonts w:hint="eastAsia"/>
          <w:lang w:val="en-US"/>
        </w:rPr>
        <w:t xml:space="preserve"> Section 15 of </w:t>
      </w:r>
      <w:r w:rsidR="006758B9">
        <w:rPr>
          <w:rFonts w:hint="eastAsia"/>
          <w:lang w:val="en-US"/>
        </w:rPr>
        <w:t xml:space="preserve">latest </w:t>
      </w:r>
      <w:r w:rsidR="00A97288">
        <w:rPr>
          <w:rFonts w:hint="eastAsia"/>
          <w:lang w:val="en-US"/>
        </w:rPr>
        <w:t>36.</w:t>
      </w:r>
      <w:r w:rsidR="003B2145">
        <w:rPr>
          <w:rFonts w:hint="eastAsia"/>
          <w:lang w:val="en-US"/>
        </w:rPr>
        <w:t>213</w:t>
      </w:r>
      <w:r w:rsidR="00C47FE7">
        <w:rPr>
          <w:rFonts w:hint="eastAsia"/>
          <w:lang w:val="en-US"/>
        </w:rPr>
        <w:t xml:space="preserve"> </w:t>
      </w:r>
      <w:r w:rsidR="00C47FE7">
        <w:rPr>
          <w:lang w:val="en-US"/>
        </w:rPr>
        <w:fldChar w:fldCharType="begin"/>
      </w:r>
      <w:r w:rsidR="00C47FE7">
        <w:rPr>
          <w:lang w:val="en-US"/>
        </w:rPr>
        <w:instrText xml:space="preserve"> </w:instrText>
      </w:r>
      <w:r w:rsidR="00C47FE7">
        <w:rPr>
          <w:rFonts w:hint="eastAsia"/>
          <w:lang w:val="en-US"/>
        </w:rPr>
        <w:instrText>REF _Ref442367703 \r \h</w:instrText>
      </w:r>
      <w:r w:rsidR="00C47FE7">
        <w:rPr>
          <w:lang w:val="en-US"/>
        </w:rPr>
        <w:instrText xml:space="preserve"> </w:instrText>
      </w:r>
      <w:r w:rsidR="00C47FE7">
        <w:rPr>
          <w:lang w:val="en-US"/>
        </w:rPr>
      </w:r>
      <w:r w:rsidR="00C47FE7">
        <w:rPr>
          <w:lang w:val="en-US"/>
        </w:rPr>
        <w:fldChar w:fldCharType="separate"/>
      </w:r>
      <w:r w:rsidR="00FA537E">
        <w:rPr>
          <w:lang w:val="en-US"/>
        </w:rPr>
        <w:t>[3]</w:t>
      </w:r>
      <w:r w:rsidR="00C47FE7">
        <w:rPr>
          <w:lang w:val="en-US"/>
        </w:rPr>
        <w:fldChar w:fldCharType="end"/>
      </w:r>
      <w:r w:rsidR="003B2145">
        <w:rPr>
          <w:rFonts w:hint="eastAsia"/>
          <w:lang w:val="en-US"/>
        </w:rPr>
        <w:t xml:space="preserve">. </w:t>
      </w:r>
    </w:p>
    <w:bookmarkStart w:id="4" w:name="_Ref442356081"/>
    <w:p w:rsidR="00802856" w:rsidRDefault="007D050B" w:rsidP="00802856">
      <w:pPr>
        <w:keepNext/>
        <w:jc w:val="center"/>
      </w:pPr>
      <w:r>
        <w:object w:dxaOrig="10980" w:dyaOrig="9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75pt;height:387.75pt" o:ole="">
            <v:imagedata r:id="rId9" o:title=""/>
          </v:shape>
          <o:OLEObject Type="Embed" ProgID="Visio.Drawing.11" ShapeID="_x0000_i1025" DrawAspect="Content" ObjectID="_1521028963" r:id="rId10"/>
        </w:object>
      </w:r>
      <w:bookmarkEnd w:id="4"/>
    </w:p>
    <w:p w:rsidR="00175CE3" w:rsidRDefault="00802856" w:rsidP="00802856">
      <w:pPr>
        <w:pStyle w:val="Caption"/>
      </w:pPr>
      <w:bookmarkStart w:id="5" w:name="_Ref4423562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537E">
        <w:rPr>
          <w:noProof/>
        </w:rPr>
        <w:t>1</w:t>
      </w:r>
      <w:r>
        <w:fldChar w:fldCharType="end"/>
      </w:r>
      <w:bookmarkEnd w:id="5"/>
      <w:r>
        <w:rPr>
          <w:rFonts w:hint="eastAsia"/>
        </w:rPr>
        <w:t xml:space="preserve">: </w:t>
      </w:r>
      <w:r w:rsidRPr="00802856">
        <w:t>Flowchart of DL LAA SCell Cat 4 LBT procedure</w:t>
      </w:r>
    </w:p>
    <w:p w:rsidR="00DA60FD" w:rsidRPr="00DA60FD" w:rsidRDefault="00DA60FD" w:rsidP="00DA60FD">
      <w:r>
        <w:rPr>
          <w:rFonts w:hint="eastAsia"/>
        </w:rPr>
        <w:t>In</w:t>
      </w:r>
      <w:r w:rsidR="00C25831">
        <w:rPr>
          <w:rFonts w:hint="eastAsia"/>
        </w:rPr>
        <w:t xml:space="preserve"> 36.213</w:t>
      </w:r>
      <w:r>
        <w:rPr>
          <w:rFonts w:hint="eastAsia"/>
        </w:rPr>
        <w:t xml:space="preserve">, </w:t>
      </w:r>
      <w:r w:rsidR="00C25831">
        <w:rPr>
          <w:rFonts w:hint="eastAsia"/>
        </w:rPr>
        <w:t xml:space="preserve">the channel access priority class is given as shown in </w:t>
      </w:r>
      <w:r w:rsidR="00C25831">
        <w:fldChar w:fldCharType="begin"/>
      </w:r>
      <w:r w:rsidR="00C25831">
        <w:instrText xml:space="preserve"> </w:instrText>
      </w:r>
      <w:r w:rsidR="00C25831">
        <w:rPr>
          <w:rFonts w:hint="eastAsia"/>
        </w:rPr>
        <w:instrText>REF _Ref442356479 \h</w:instrText>
      </w:r>
      <w:r w:rsidR="00C25831">
        <w:instrText xml:space="preserve"> </w:instrText>
      </w:r>
      <w:r w:rsidR="00C25831">
        <w:fldChar w:fldCharType="separate"/>
      </w:r>
      <w:r w:rsidR="00FA537E">
        <w:t xml:space="preserve">Table </w:t>
      </w:r>
      <w:r w:rsidR="00FA537E">
        <w:rPr>
          <w:noProof/>
        </w:rPr>
        <w:t>1</w:t>
      </w:r>
      <w:r w:rsidR="00C25831">
        <w:fldChar w:fldCharType="end"/>
      </w:r>
      <w:r w:rsidR="00C25831">
        <w:rPr>
          <w:rFonts w:hint="eastAsia"/>
        </w:rPr>
        <w:t xml:space="preserve">. </w:t>
      </w:r>
    </w:p>
    <w:p w:rsidR="00DA60FD" w:rsidRPr="00C12953" w:rsidRDefault="00DA60FD" w:rsidP="00DA60FD">
      <w:pPr>
        <w:pStyle w:val="Caption"/>
      </w:pPr>
      <w:bookmarkStart w:id="6" w:name="_Ref44235647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A537E">
        <w:rPr>
          <w:noProof/>
        </w:rPr>
        <w:t>1</w:t>
      </w:r>
      <w:r>
        <w:fldChar w:fldCharType="end"/>
      </w:r>
      <w:bookmarkEnd w:id="6"/>
      <w:r w:rsidRPr="00C12953">
        <w:t xml:space="preserve">: </w:t>
      </w:r>
      <w:r>
        <w:t>Channel Access Priority Class</w:t>
      </w:r>
    </w:p>
    <w:tbl>
      <w:tblPr>
        <w:tblW w:w="0" w:type="auto"/>
        <w:jc w:val="center"/>
        <w:tblInd w:w="-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0"/>
        <w:gridCol w:w="900"/>
        <w:gridCol w:w="1080"/>
        <w:gridCol w:w="1080"/>
        <w:gridCol w:w="1170"/>
        <w:gridCol w:w="2692"/>
      </w:tblGrid>
      <w:tr w:rsidR="00DA60FD" w:rsidRPr="00C12953" w:rsidTr="002A648A">
        <w:trPr>
          <w:trHeight w:val="554"/>
          <w:jc w:val="center"/>
        </w:trPr>
        <w:tc>
          <w:tcPr>
            <w:tcW w:w="1500" w:type="dxa"/>
            <w:shd w:val="clear" w:color="auto" w:fill="E0E0E0"/>
            <w:vAlign w:val="center"/>
          </w:tcPr>
          <w:p w:rsidR="00DA60FD" w:rsidRPr="00C12953" w:rsidRDefault="00DA60FD" w:rsidP="002A648A">
            <w:pPr>
              <w:pStyle w:val="TAH"/>
            </w:pPr>
            <w:r>
              <w:t>Channel Access Priority Class (</w:t>
            </w:r>
            <w:r w:rsidRPr="003C355E">
              <w:rPr>
                <w:position w:val="-10"/>
              </w:rPr>
              <w:object w:dxaOrig="240" w:dyaOrig="260">
                <v:shape id="_x0000_i1026" type="#_x0000_t75" style="width:12pt;height:13.5pt" o:ole="">
                  <v:imagedata r:id="rId11" o:title=""/>
                </v:shape>
                <o:OLEObject Type="Embed" ProgID="Equation.3" ShapeID="_x0000_i1026" DrawAspect="Content" ObjectID="_1521028964" r:id="rId12"/>
              </w:object>
            </w:r>
            <w: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DA60FD" w:rsidRPr="00C12953" w:rsidRDefault="00DA60FD" w:rsidP="002A648A">
            <w:pPr>
              <w:pStyle w:val="TAH"/>
            </w:pPr>
            <w:r w:rsidRPr="0067281E">
              <w:rPr>
                <w:position w:val="-14"/>
              </w:rPr>
              <w:object w:dxaOrig="340" w:dyaOrig="380">
                <v:shape id="_x0000_i1027" type="#_x0000_t75" style="width:17.25pt;height:19.5pt" o:ole="">
                  <v:imagedata r:id="rId13" o:title=""/>
                </v:shape>
                <o:OLEObject Type="Embed" ProgID="Equation.3" ShapeID="_x0000_i1027" DrawAspect="Content" ObjectID="_1521028965" r:id="rId14"/>
              </w:object>
            </w:r>
          </w:p>
        </w:tc>
        <w:tc>
          <w:tcPr>
            <w:tcW w:w="1080" w:type="dxa"/>
            <w:shd w:val="clear" w:color="auto" w:fill="E0E0E0"/>
            <w:vAlign w:val="center"/>
          </w:tcPr>
          <w:p w:rsidR="00DA60FD" w:rsidRPr="00C12953" w:rsidRDefault="00DA60FD" w:rsidP="002A648A">
            <w:pPr>
              <w:pStyle w:val="TAH"/>
            </w:pPr>
            <w:r w:rsidRPr="00FC0EB4">
              <w:rPr>
                <w:position w:val="-14"/>
              </w:rPr>
              <w:object w:dxaOrig="760" w:dyaOrig="380">
                <v:shape id="_x0000_i1028" type="#_x0000_t75" style="width:38.25pt;height:19.5pt" o:ole="">
                  <v:imagedata r:id="rId15" o:title=""/>
                </v:shape>
                <o:OLEObject Type="Embed" ProgID="Equation.3" ShapeID="_x0000_i1028" DrawAspect="Content" ObjectID="_1521028966" r:id="rId16"/>
              </w:object>
            </w:r>
          </w:p>
        </w:tc>
        <w:tc>
          <w:tcPr>
            <w:tcW w:w="1080" w:type="dxa"/>
            <w:shd w:val="clear" w:color="auto" w:fill="E0E0E0"/>
            <w:vAlign w:val="center"/>
          </w:tcPr>
          <w:p w:rsidR="00DA60FD" w:rsidRPr="00C12953" w:rsidRDefault="00DA60FD" w:rsidP="002A648A">
            <w:pPr>
              <w:pStyle w:val="TAH"/>
            </w:pPr>
            <w:r w:rsidRPr="00FC0EB4">
              <w:rPr>
                <w:position w:val="-14"/>
              </w:rPr>
              <w:object w:dxaOrig="800" w:dyaOrig="380">
                <v:shape id="_x0000_i1029" type="#_x0000_t75" style="width:40.5pt;height:19.5pt" o:ole="">
                  <v:imagedata r:id="rId17" o:title=""/>
                </v:shape>
                <o:OLEObject Type="Embed" ProgID="Equation.3" ShapeID="_x0000_i1029" DrawAspect="Content" ObjectID="_1521028967" r:id="rId18"/>
              </w:object>
            </w:r>
          </w:p>
        </w:tc>
        <w:tc>
          <w:tcPr>
            <w:tcW w:w="1170" w:type="dxa"/>
            <w:shd w:val="clear" w:color="auto" w:fill="E0E0E0"/>
            <w:vAlign w:val="center"/>
          </w:tcPr>
          <w:p w:rsidR="00DA60FD" w:rsidRPr="004F689F" w:rsidRDefault="00DA60FD" w:rsidP="002A648A">
            <w:pPr>
              <w:pStyle w:val="TAH"/>
            </w:pPr>
            <w:r w:rsidRPr="0067281E">
              <w:rPr>
                <w:position w:val="-14"/>
              </w:rPr>
              <w:object w:dxaOrig="600" w:dyaOrig="380">
                <v:shape id="_x0000_i1030" type="#_x0000_t75" style="width:30pt;height:19.5pt" o:ole="">
                  <v:imagedata r:id="rId19" o:title=""/>
                </v:shape>
                <o:OLEObject Type="Embed" ProgID="Equation.3" ShapeID="_x0000_i1030" DrawAspect="Content" ObjectID="_1521028968" r:id="rId20"/>
              </w:object>
            </w:r>
          </w:p>
        </w:tc>
        <w:tc>
          <w:tcPr>
            <w:tcW w:w="2692" w:type="dxa"/>
            <w:shd w:val="clear" w:color="auto" w:fill="E0E0E0"/>
            <w:vAlign w:val="center"/>
          </w:tcPr>
          <w:p w:rsidR="00DA60FD" w:rsidRDefault="00DA60FD" w:rsidP="002A648A">
            <w:pPr>
              <w:pStyle w:val="TAH"/>
            </w:pPr>
            <w:r>
              <w:t xml:space="preserve">allowed </w:t>
            </w:r>
            <w:r w:rsidRPr="0067281E">
              <w:rPr>
                <w:position w:val="-14"/>
              </w:rPr>
              <w:object w:dxaOrig="520" w:dyaOrig="380">
                <v:shape id="_x0000_i1031" type="#_x0000_t75" style="width:26.25pt;height:19.5pt" o:ole="">
                  <v:imagedata r:id="rId21" o:title=""/>
                </v:shape>
                <o:OLEObject Type="Embed" ProgID="Equation.3" ShapeID="_x0000_i1031" DrawAspect="Content" ObjectID="_1521028969" r:id="rId22"/>
              </w:object>
            </w:r>
            <w:r>
              <w:t>sizes</w:t>
            </w:r>
          </w:p>
        </w:tc>
      </w:tr>
      <w:tr w:rsidR="00DA60FD" w:rsidRPr="00C12953" w:rsidTr="002A648A">
        <w:trPr>
          <w:trHeight w:val="376"/>
          <w:jc w:val="center"/>
        </w:trPr>
        <w:tc>
          <w:tcPr>
            <w:tcW w:w="1500" w:type="dxa"/>
            <w:shd w:val="clear" w:color="auto" w:fill="auto"/>
            <w:vAlign w:val="center"/>
          </w:tcPr>
          <w:p w:rsidR="00DA60FD" w:rsidRPr="00C12953" w:rsidRDefault="00DA60FD" w:rsidP="002A648A">
            <w:pPr>
              <w:pStyle w:val="TAC"/>
            </w:pPr>
            <w: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A60FD" w:rsidRPr="00C12953" w:rsidRDefault="00DA60FD" w:rsidP="002A648A">
            <w:pPr>
              <w:pStyle w:val="TAC"/>
            </w:pPr>
            <w:r>
              <w:t>1</w:t>
            </w:r>
          </w:p>
        </w:tc>
        <w:tc>
          <w:tcPr>
            <w:tcW w:w="1080" w:type="dxa"/>
            <w:vAlign w:val="center"/>
          </w:tcPr>
          <w:p w:rsidR="00DA60FD" w:rsidRDefault="00DA60FD" w:rsidP="002A648A">
            <w:pPr>
              <w:pStyle w:val="TAC"/>
            </w:pPr>
            <w:r>
              <w:t>3</w:t>
            </w:r>
          </w:p>
        </w:tc>
        <w:tc>
          <w:tcPr>
            <w:tcW w:w="1080" w:type="dxa"/>
            <w:vAlign w:val="center"/>
          </w:tcPr>
          <w:p w:rsidR="00DA60FD" w:rsidRDefault="00DA60FD" w:rsidP="002A648A">
            <w:pPr>
              <w:pStyle w:val="TAC"/>
            </w:pPr>
            <w:r>
              <w:t>7</w:t>
            </w:r>
          </w:p>
        </w:tc>
        <w:tc>
          <w:tcPr>
            <w:tcW w:w="1170" w:type="dxa"/>
            <w:vAlign w:val="center"/>
          </w:tcPr>
          <w:p w:rsidR="00DA60FD" w:rsidRDefault="00DA60FD" w:rsidP="002A648A">
            <w:pPr>
              <w:pStyle w:val="TAC"/>
            </w:pPr>
            <w:r>
              <w:t>2 ms</w:t>
            </w:r>
          </w:p>
        </w:tc>
        <w:tc>
          <w:tcPr>
            <w:tcW w:w="2692" w:type="dxa"/>
            <w:vAlign w:val="center"/>
          </w:tcPr>
          <w:p w:rsidR="00DA60FD" w:rsidRDefault="00DA60FD" w:rsidP="002A648A">
            <w:pPr>
              <w:pStyle w:val="TAC"/>
            </w:pPr>
            <w:r>
              <w:t>{3,7}</w:t>
            </w:r>
          </w:p>
        </w:tc>
      </w:tr>
      <w:tr w:rsidR="00DA60FD" w:rsidRPr="00C12953" w:rsidTr="002A648A">
        <w:trPr>
          <w:trHeight w:val="376"/>
          <w:jc w:val="center"/>
        </w:trPr>
        <w:tc>
          <w:tcPr>
            <w:tcW w:w="1500" w:type="dxa"/>
            <w:shd w:val="clear" w:color="auto" w:fill="auto"/>
            <w:vAlign w:val="center"/>
          </w:tcPr>
          <w:p w:rsidR="00DA60FD" w:rsidRDefault="00DA60FD" w:rsidP="002A648A">
            <w:pPr>
              <w:pStyle w:val="TAC"/>
            </w:pPr>
            <w: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A60FD" w:rsidRDefault="00DA60FD" w:rsidP="002A648A">
            <w:pPr>
              <w:pStyle w:val="TAC"/>
            </w:pPr>
            <w:r>
              <w:t>1</w:t>
            </w:r>
          </w:p>
        </w:tc>
        <w:tc>
          <w:tcPr>
            <w:tcW w:w="1080" w:type="dxa"/>
            <w:vAlign w:val="center"/>
          </w:tcPr>
          <w:p w:rsidR="00DA60FD" w:rsidRDefault="00DA60FD" w:rsidP="002A648A">
            <w:pPr>
              <w:pStyle w:val="TAC"/>
            </w:pPr>
            <w:r>
              <w:t>7</w:t>
            </w:r>
          </w:p>
        </w:tc>
        <w:tc>
          <w:tcPr>
            <w:tcW w:w="1080" w:type="dxa"/>
            <w:vAlign w:val="center"/>
          </w:tcPr>
          <w:p w:rsidR="00DA60FD" w:rsidRDefault="00DA60FD" w:rsidP="002A648A">
            <w:pPr>
              <w:pStyle w:val="TAC"/>
            </w:pPr>
            <w:r>
              <w:t>15</w:t>
            </w:r>
          </w:p>
        </w:tc>
        <w:tc>
          <w:tcPr>
            <w:tcW w:w="1170" w:type="dxa"/>
            <w:vAlign w:val="center"/>
          </w:tcPr>
          <w:p w:rsidR="00DA60FD" w:rsidRDefault="00DA60FD" w:rsidP="002A648A">
            <w:pPr>
              <w:pStyle w:val="TAC"/>
            </w:pPr>
            <w:r>
              <w:t>3 ms</w:t>
            </w:r>
          </w:p>
        </w:tc>
        <w:tc>
          <w:tcPr>
            <w:tcW w:w="2692" w:type="dxa"/>
            <w:vAlign w:val="center"/>
          </w:tcPr>
          <w:p w:rsidR="00DA60FD" w:rsidRDefault="00DA60FD" w:rsidP="002A648A">
            <w:pPr>
              <w:pStyle w:val="TAC"/>
            </w:pPr>
            <w:r>
              <w:t>{7,15}</w:t>
            </w:r>
          </w:p>
        </w:tc>
      </w:tr>
      <w:tr w:rsidR="00DA60FD" w:rsidRPr="00C12953" w:rsidTr="002A648A">
        <w:trPr>
          <w:trHeight w:val="376"/>
          <w:jc w:val="center"/>
        </w:trPr>
        <w:tc>
          <w:tcPr>
            <w:tcW w:w="1500" w:type="dxa"/>
            <w:shd w:val="clear" w:color="auto" w:fill="auto"/>
            <w:vAlign w:val="center"/>
          </w:tcPr>
          <w:p w:rsidR="00DA60FD" w:rsidRDefault="00DA60FD" w:rsidP="002A648A">
            <w:pPr>
              <w:pStyle w:val="TAC"/>
            </w:pPr>
            <w: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A60FD" w:rsidRDefault="00DA60FD" w:rsidP="002A648A">
            <w:pPr>
              <w:pStyle w:val="TAC"/>
            </w:pPr>
            <w:r>
              <w:t>3</w:t>
            </w:r>
          </w:p>
        </w:tc>
        <w:tc>
          <w:tcPr>
            <w:tcW w:w="1080" w:type="dxa"/>
            <w:vAlign w:val="center"/>
          </w:tcPr>
          <w:p w:rsidR="00DA60FD" w:rsidRDefault="00DA60FD" w:rsidP="002A648A">
            <w:pPr>
              <w:pStyle w:val="TAC"/>
            </w:pPr>
            <w:r>
              <w:t>15</w:t>
            </w:r>
          </w:p>
        </w:tc>
        <w:tc>
          <w:tcPr>
            <w:tcW w:w="1080" w:type="dxa"/>
            <w:vAlign w:val="center"/>
          </w:tcPr>
          <w:p w:rsidR="00DA60FD" w:rsidRDefault="00DA60FD" w:rsidP="002A648A">
            <w:pPr>
              <w:pStyle w:val="TAC"/>
            </w:pPr>
            <w:r>
              <w:t>63</w:t>
            </w:r>
          </w:p>
        </w:tc>
        <w:tc>
          <w:tcPr>
            <w:tcW w:w="1170" w:type="dxa"/>
            <w:vAlign w:val="center"/>
          </w:tcPr>
          <w:p w:rsidR="00DA60FD" w:rsidRDefault="00DA60FD" w:rsidP="002A648A">
            <w:pPr>
              <w:pStyle w:val="TAC"/>
            </w:pPr>
            <w:r>
              <w:t>8 or 10 ms</w:t>
            </w:r>
          </w:p>
        </w:tc>
        <w:tc>
          <w:tcPr>
            <w:tcW w:w="2692" w:type="dxa"/>
            <w:vAlign w:val="center"/>
          </w:tcPr>
          <w:p w:rsidR="00DA60FD" w:rsidRDefault="00DA60FD" w:rsidP="002A648A">
            <w:pPr>
              <w:pStyle w:val="TAC"/>
            </w:pPr>
            <w:r>
              <w:t>{15,31,63}</w:t>
            </w:r>
          </w:p>
        </w:tc>
      </w:tr>
      <w:tr w:rsidR="00DA60FD" w:rsidRPr="00C12953" w:rsidTr="002A648A">
        <w:trPr>
          <w:trHeight w:val="376"/>
          <w:jc w:val="center"/>
        </w:trPr>
        <w:tc>
          <w:tcPr>
            <w:tcW w:w="1500" w:type="dxa"/>
            <w:shd w:val="clear" w:color="auto" w:fill="auto"/>
            <w:vAlign w:val="center"/>
          </w:tcPr>
          <w:p w:rsidR="00DA60FD" w:rsidRDefault="00DA60FD" w:rsidP="002A648A">
            <w:pPr>
              <w:pStyle w:val="TAC"/>
            </w:pPr>
            <w: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A60FD" w:rsidRDefault="00DA60FD" w:rsidP="002A648A">
            <w:pPr>
              <w:pStyle w:val="TAC"/>
            </w:pPr>
            <w:r>
              <w:t>7</w:t>
            </w:r>
          </w:p>
        </w:tc>
        <w:tc>
          <w:tcPr>
            <w:tcW w:w="1080" w:type="dxa"/>
            <w:vAlign w:val="center"/>
          </w:tcPr>
          <w:p w:rsidR="00DA60FD" w:rsidRDefault="00DA60FD" w:rsidP="002A648A">
            <w:pPr>
              <w:pStyle w:val="TAC"/>
            </w:pPr>
            <w:r>
              <w:t>15</w:t>
            </w:r>
          </w:p>
        </w:tc>
        <w:tc>
          <w:tcPr>
            <w:tcW w:w="1080" w:type="dxa"/>
            <w:vAlign w:val="center"/>
          </w:tcPr>
          <w:p w:rsidR="00DA60FD" w:rsidRDefault="00DA60FD" w:rsidP="002A648A">
            <w:pPr>
              <w:pStyle w:val="TAC"/>
            </w:pPr>
            <w:r>
              <w:t>1023</w:t>
            </w:r>
          </w:p>
        </w:tc>
        <w:tc>
          <w:tcPr>
            <w:tcW w:w="1170" w:type="dxa"/>
            <w:vAlign w:val="center"/>
          </w:tcPr>
          <w:p w:rsidR="00DA60FD" w:rsidRDefault="00DA60FD" w:rsidP="002A648A">
            <w:pPr>
              <w:pStyle w:val="TAC"/>
            </w:pPr>
            <w:r>
              <w:t>8 or 10 ms</w:t>
            </w:r>
          </w:p>
        </w:tc>
        <w:tc>
          <w:tcPr>
            <w:tcW w:w="2692" w:type="dxa"/>
            <w:vAlign w:val="center"/>
          </w:tcPr>
          <w:p w:rsidR="00DA60FD" w:rsidRDefault="00DA60FD" w:rsidP="002A648A">
            <w:pPr>
              <w:pStyle w:val="TAC"/>
            </w:pPr>
            <w:r>
              <w:t>{15,31,63,127,255,511,1023}</w:t>
            </w:r>
          </w:p>
        </w:tc>
      </w:tr>
    </w:tbl>
    <w:p w:rsidR="000718E9" w:rsidRDefault="000718E9" w:rsidP="000718E9"/>
    <w:p w:rsidR="001B00CC" w:rsidRDefault="001B00CC" w:rsidP="001B00CC">
      <w:r>
        <w:rPr>
          <w:rFonts w:hint="eastAsia"/>
        </w:rPr>
        <w:t>It should be noted that, for the subframe length, RAN1 has the following agreements:</w:t>
      </w:r>
    </w:p>
    <w:p w:rsidR="001B00CC" w:rsidRDefault="001B00CC" w:rsidP="001B00CC">
      <w:pPr>
        <w:pStyle w:val="ListParagraph"/>
        <w:numPr>
          <w:ilvl w:val="0"/>
          <w:numId w:val="28"/>
        </w:numPr>
        <w:ind w:firstLineChars="0"/>
      </w:pPr>
      <w:r w:rsidRPr="00744D38">
        <w:t>If subframe n is a subframe in which OFDM symbols in the first slot are not occupied, the UE may assume that all the OFDM symbols are occupied in subframe n+1</w:t>
      </w:r>
    </w:p>
    <w:p w:rsidR="001B00CC" w:rsidRPr="00744D38" w:rsidRDefault="001B00CC" w:rsidP="001B00CC">
      <w:pPr>
        <w:pStyle w:val="ListParagraph"/>
        <w:numPr>
          <w:ilvl w:val="0"/>
          <w:numId w:val="28"/>
        </w:numPr>
        <w:ind w:firstLineChars="0"/>
        <w:rPr>
          <w:lang w:val="en-US"/>
        </w:rPr>
      </w:pPr>
      <w:r w:rsidRPr="00744D38">
        <w:rPr>
          <w:lang w:val="en-US"/>
        </w:rPr>
        <w:t>If a UE detects PDCCH with DCI CRC scrambled by CC-RNTI in subframe n, and the UE does not detect PDCCH with DCI CRC scrambled by CC-RNTI in subframe n-1, and if the number of occupied OFDM symbols for subframe n indicated by the Subframe configuration for LAA field in subframe n is less than 14, the UE is not required to receive any physical channels or signals in subframe n.</w:t>
      </w:r>
    </w:p>
    <w:p w:rsidR="001B00CC" w:rsidRDefault="001B00CC" w:rsidP="001B00CC">
      <w:r>
        <w:rPr>
          <w:rFonts w:hint="eastAsia"/>
        </w:rPr>
        <w:t xml:space="preserve">Based on these agreements, the following </w:t>
      </w:r>
      <w:r>
        <w:t>transmission</w:t>
      </w:r>
      <w:r>
        <w:rPr>
          <w:rFonts w:hint="eastAsia"/>
        </w:rPr>
        <w:t xml:space="preserve"> patterns</w:t>
      </w:r>
      <w:r w:rsidR="00700670">
        <w:rPr>
          <w:rFonts w:hint="eastAsia"/>
        </w:rPr>
        <w:t xml:space="preserve">, which are shown in </w:t>
      </w:r>
      <w:r w:rsidR="00700670">
        <w:fldChar w:fldCharType="begin"/>
      </w:r>
      <w:r w:rsidR="00700670">
        <w:instrText xml:space="preserve"> </w:instrText>
      </w:r>
      <w:r w:rsidR="00700670">
        <w:rPr>
          <w:rFonts w:hint="eastAsia"/>
        </w:rPr>
        <w:instrText>REF _Ref442706840 \h</w:instrText>
      </w:r>
      <w:r w:rsidR="00700670">
        <w:instrText xml:space="preserve"> </w:instrText>
      </w:r>
      <w:r w:rsidR="00700670">
        <w:fldChar w:fldCharType="separate"/>
      </w:r>
      <w:r w:rsidR="00FA537E">
        <w:t xml:space="preserve">Figure </w:t>
      </w:r>
      <w:r w:rsidR="00FA537E">
        <w:rPr>
          <w:noProof/>
        </w:rPr>
        <w:t>2</w:t>
      </w:r>
      <w:r w:rsidR="00700670">
        <w:fldChar w:fldCharType="end"/>
      </w:r>
      <w:r w:rsidR="00276E96">
        <w:rPr>
          <w:rFonts w:hint="eastAsia"/>
        </w:rPr>
        <w:t xml:space="preserve">, </w:t>
      </w:r>
      <w:r>
        <w:rPr>
          <w:rFonts w:hint="eastAsia"/>
        </w:rPr>
        <w:t xml:space="preserve">are not expected from UE. </w:t>
      </w:r>
    </w:p>
    <w:p w:rsidR="001B00CC" w:rsidRDefault="001B00CC" w:rsidP="001B00CC"/>
    <w:p w:rsidR="001B00CC" w:rsidRDefault="001B00CC" w:rsidP="001B00CC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4E571A0" wp14:editId="3144CE4F">
            <wp:extent cx="2943225" cy="2922354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49" cy="29274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00CC" w:rsidRDefault="001B00CC" w:rsidP="001B00CC">
      <w:pPr>
        <w:pStyle w:val="Caption"/>
      </w:pPr>
      <w:bookmarkStart w:id="7" w:name="_Ref44270684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537E">
        <w:rPr>
          <w:noProof/>
        </w:rPr>
        <w:t>2</w:t>
      </w:r>
      <w:r>
        <w:fldChar w:fldCharType="end"/>
      </w:r>
      <w:bookmarkEnd w:id="7"/>
      <w:r>
        <w:rPr>
          <w:rFonts w:hint="eastAsia"/>
        </w:rPr>
        <w:t>: UE unexpected transmission pattern</w:t>
      </w:r>
    </w:p>
    <w:p w:rsidR="00BF2E6E" w:rsidRDefault="00BF2E6E" w:rsidP="00BF2E6E">
      <w:pPr>
        <w:pStyle w:val="Heading1"/>
        <w:rPr>
          <w:lang w:val="en-US"/>
        </w:rPr>
      </w:pPr>
      <w:r>
        <w:rPr>
          <w:rFonts w:hint="eastAsia"/>
          <w:lang w:val="en-US"/>
        </w:rPr>
        <w:t xml:space="preserve">Basic </w:t>
      </w:r>
      <w:r>
        <w:rPr>
          <w:lang w:val="en-US"/>
        </w:rPr>
        <w:t>Principe</w:t>
      </w:r>
      <w:r>
        <w:rPr>
          <w:rFonts w:hint="eastAsia"/>
          <w:lang w:val="en-US"/>
        </w:rPr>
        <w:t xml:space="preserve"> for the signal model</w:t>
      </w:r>
    </w:p>
    <w:p w:rsidR="00BF2E6E" w:rsidRDefault="00BF2E6E" w:rsidP="00BF2E6E">
      <w:pPr>
        <w:rPr>
          <w:lang w:val="en-US"/>
        </w:rPr>
      </w:pPr>
      <w:r>
        <w:rPr>
          <w:rFonts w:hint="eastAsia"/>
          <w:lang w:val="en-US"/>
        </w:rPr>
        <w:t xml:space="preserve">In RAN4#78 meeting, the following test purposes are agreed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_Ref447029445 \r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37E">
        <w:rPr>
          <w:lang w:val="en-US"/>
        </w:rPr>
        <w:t>[4]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as:</w:t>
      </w:r>
    </w:p>
    <w:p w:rsidR="00BF2E6E" w:rsidRPr="00CE43A0" w:rsidRDefault="00BF2E6E" w:rsidP="00BF2E6E">
      <w:pPr>
        <w:numPr>
          <w:ilvl w:val="0"/>
          <w:numId w:val="34"/>
        </w:numPr>
        <w:rPr>
          <w:lang w:val="en-US"/>
        </w:rPr>
      </w:pPr>
      <w:r w:rsidRPr="00A254D4">
        <w:rPr>
          <w:rFonts w:hint="eastAsia"/>
          <w:b/>
          <w:lang w:val="en-US"/>
        </w:rPr>
        <w:t>Purpose a)</w:t>
      </w:r>
      <w:r>
        <w:rPr>
          <w:rFonts w:hint="eastAsia"/>
          <w:b/>
          <w:lang w:val="en-US"/>
        </w:rPr>
        <w:t>:</w:t>
      </w:r>
      <w:r>
        <w:rPr>
          <w:rFonts w:hint="eastAsia"/>
          <w:lang w:val="en-US"/>
        </w:rPr>
        <w:t xml:space="preserve"> </w:t>
      </w:r>
      <w:r w:rsidRPr="00CE43A0">
        <w:rPr>
          <w:lang w:val="en-US"/>
        </w:rPr>
        <w:t>Verify the (e)PDCCH/PDSCH performance for bursty DL transmission that can be start at random subframe</w:t>
      </w:r>
    </w:p>
    <w:p w:rsidR="00BF2E6E" w:rsidRPr="00CE43A0" w:rsidRDefault="00BF2E6E" w:rsidP="00BF2E6E">
      <w:pPr>
        <w:numPr>
          <w:ilvl w:val="0"/>
          <w:numId w:val="34"/>
        </w:numPr>
        <w:rPr>
          <w:lang w:val="en-US"/>
        </w:rPr>
      </w:pPr>
      <w:r w:rsidRPr="00A254D4">
        <w:rPr>
          <w:rFonts w:hint="eastAsia"/>
          <w:b/>
          <w:lang w:val="en-US"/>
        </w:rPr>
        <w:t>Purpose b)</w:t>
      </w:r>
      <w:r>
        <w:rPr>
          <w:rFonts w:hint="eastAsia"/>
          <w:b/>
          <w:lang w:val="en-US"/>
        </w:rPr>
        <w:t>:</w:t>
      </w:r>
      <w:r>
        <w:rPr>
          <w:rFonts w:hint="eastAsia"/>
          <w:lang w:val="en-US"/>
        </w:rPr>
        <w:t xml:space="preserve"> </w:t>
      </w:r>
      <w:r w:rsidRPr="00CE43A0">
        <w:rPr>
          <w:lang w:val="en-US"/>
        </w:rPr>
        <w:t>Verify AGC/FTL/TTL tracking loop and CRS channel estimation performance with bursty CRS transmission.</w:t>
      </w:r>
    </w:p>
    <w:p w:rsidR="00BF2E6E" w:rsidRPr="00CE43A0" w:rsidRDefault="00BF2E6E" w:rsidP="00BF2E6E">
      <w:pPr>
        <w:numPr>
          <w:ilvl w:val="1"/>
          <w:numId w:val="34"/>
        </w:numPr>
        <w:rPr>
          <w:lang w:val="en-US"/>
        </w:rPr>
      </w:pPr>
      <w:r w:rsidRPr="00CE43A0">
        <w:rPr>
          <w:lang w:val="en-US"/>
        </w:rPr>
        <w:lastRenderedPageBreak/>
        <w:t>Verify the (e)PDCCH/PDSCH performance when the channels are in the initial partial subframe if UE support demodulation of initial partial subframe</w:t>
      </w:r>
    </w:p>
    <w:p w:rsidR="00BF2E6E" w:rsidRPr="00CE43A0" w:rsidRDefault="00BF2E6E" w:rsidP="00BF2E6E">
      <w:pPr>
        <w:numPr>
          <w:ilvl w:val="2"/>
          <w:numId w:val="34"/>
        </w:numPr>
        <w:rPr>
          <w:lang w:val="en-US"/>
        </w:rPr>
      </w:pPr>
      <w:r w:rsidRPr="00CE43A0">
        <w:rPr>
          <w:lang w:val="en-US"/>
        </w:rPr>
        <w:t>To verify UE have the right behavior for the start symbol detection (symbol 0 or symbol 7)</w:t>
      </w:r>
    </w:p>
    <w:p w:rsidR="00BF2E6E" w:rsidRPr="00CE43A0" w:rsidRDefault="00BF2E6E" w:rsidP="00BF2E6E">
      <w:pPr>
        <w:numPr>
          <w:ilvl w:val="2"/>
          <w:numId w:val="34"/>
        </w:numPr>
        <w:rPr>
          <w:lang w:val="en-US"/>
        </w:rPr>
      </w:pPr>
      <w:r w:rsidRPr="00CE43A0">
        <w:rPr>
          <w:lang w:val="en-US"/>
        </w:rPr>
        <w:t>To verify the new mapping for the second slot</w:t>
      </w:r>
    </w:p>
    <w:p w:rsidR="00BF2E6E" w:rsidRPr="00CE43A0" w:rsidRDefault="00BF2E6E" w:rsidP="00BF2E6E">
      <w:pPr>
        <w:numPr>
          <w:ilvl w:val="0"/>
          <w:numId w:val="34"/>
        </w:numPr>
        <w:rPr>
          <w:lang w:val="en-US"/>
        </w:rPr>
      </w:pPr>
      <w:r w:rsidRPr="00A254D4">
        <w:rPr>
          <w:rFonts w:hint="eastAsia"/>
          <w:b/>
          <w:lang w:val="en-US"/>
        </w:rPr>
        <w:t>Purpose c)</w:t>
      </w:r>
      <w:r>
        <w:rPr>
          <w:rFonts w:hint="eastAsia"/>
          <w:lang w:val="en-US"/>
        </w:rPr>
        <w:t xml:space="preserve">: </w:t>
      </w:r>
      <w:r w:rsidRPr="00CE43A0">
        <w:rPr>
          <w:lang w:val="en-US"/>
        </w:rPr>
        <w:t>Verify the (e)PDCCH/PDSCH performance when the channels are in the end partial subframe</w:t>
      </w:r>
    </w:p>
    <w:p w:rsidR="00BF2E6E" w:rsidRPr="00CE43A0" w:rsidRDefault="00BF2E6E" w:rsidP="00BF2E6E">
      <w:pPr>
        <w:numPr>
          <w:ilvl w:val="1"/>
          <w:numId w:val="34"/>
        </w:numPr>
        <w:rPr>
          <w:lang w:val="en-US"/>
        </w:rPr>
      </w:pPr>
      <w:r w:rsidRPr="00CE43A0">
        <w:rPr>
          <w:lang w:val="en-US"/>
        </w:rPr>
        <w:t>To verify the UE have the right UE behavior on the common PDCCH which indicates the number of symbols in the end partial subframe</w:t>
      </w:r>
    </w:p>
    <w:p w:rsidR="00BF2E6E" w:rsidRDefault="00BF2E6E" w:rsidP="00BF2E6E">
      <w:pPr>
        <w:numPr>
          <w:ilvl w:val="0"/>
          <w:numId w:val="34"/>
        </w:numPr>
        <w:rPr>
          <w:lang w:val="en-US"/>
        </w:rPr>
      </w:pPr>
      <w:r w:rsidRPr="00CE43A0">
        <w:rPr>
          <w:lang w:val="en-US"/>
        </w:rPr>
        <w:t>Other test purposes are not precluded</w:t>
      </w:r>
    </w:p>
    <w:p w:rsidR="00BF2E6E" w:rsidRPr="00CE43A0" w:rsidRDefault="00BF2E6E" w:rsidP="00BF2E6E">
      <w:pPr>
        <w:rPr>
          <w:lang w:val="en-US"/>
        </w:rPr>
      </w:pPr>
      <w:r w:rsidRPr="00CE43A0">
        <w:rPr>
          <w:rFonts w:hint="eastAsia"/>
          <w:lang w:val="en-US"/>
        </w:rPr>
        <w:t>According to the latest agreements in RAN1 about feature list, they have the following agreements:</w:t>
      </w:r>
    </w:p>
    <w:p w:rsidR="00BF2E6E" w:rsidRDefault="00BF2E6E" w:rsidP="00BF2E6E">
      <w:pPr>
        <w:pStyle w:val="ListParagraph"/>
        <w:numPr>
          <w:ilvl w:val="0"/>
          <w:numId w:val="34"/>
        </w:numPr>
        <w:ind w:firstLineChars="0"/>
        <w:rPr>
          <w:i/>
          <w:lang w:val="en-US"/>
        </w:rPr>
      </w:pPr>
      <w:r w:rsidRPr="00CE43A0">
        <w:rPr>
          <w:rFonts w:hint="eastAsia"/>
          <w:i/>
          <w:lang w:val="en-US"/>
        </w:rPr>
        <w:t>For UE, it is optional to handle initial partial TTI, and it is TBD to handle end partial subframe</w:t>
      </w:r>
    </w:p>
    <w:p w:rsidR="00BF2E6E" w:rsidRDefault="00BF2E6E" w:rsidP="00BF2E6E">
      <w:pPr>
        <w:rPr>
          <w:lang w:val="en-US"/>
        </w:rPr>
      </w:pPr>
      <w:r>
        <w:rPr>
          <w:rFonts w:hint="eastAsia"/>
          <w:lang w:val="en-US"/>
        </w:rPr>
        <w:t>In order to support different UE capability</w:t>
      </w:r>
      <w:r>
        <w:rPr>
          <w:lang w:val="en-US"/>
        </w:rPr>
        <w:t>, we</w:t>
      </w:r>
      <w:r>
        <w:rPr>
          <w:rFonts w:hint="eastAsia"/>
          <w:lang w:val="en-US"/>
        </w:rPr>
        <w:t xml:space="preserve"> can define </w:t>
      </w:r>
      <w:r w:rsidR="007652DC">
        <w:rPr>
          <w:rFonts w:hint="eastAsia"/>
          <w:lang w:val="en-US"/>
        </w:rPr>
        <w:t xml:space="preserve">separate </w:t>
      </w:r>
      <w:r>
        <w:rPr>
          <w:rFonts w:hint="eastAsia"/>
          <w:lang w:val="en-US"/>
        </w:rPr>
        <w:t xml:space="preserve">test cases </w:t>
      </w:r>
      <w:r w:rsidR="007652DC">
        <w:rPr>
          <w:rFonts w:hint="eastAsia"/>
          <w:lang w:val="en-US"/>
        </w:rPr>
        <w:t xml:space="preserve">for different </w:t>
      </w:r>
      <w:r>
        <w:rPr>
          <w:rFonts w:hint="eastAsia"/>
          <w:lang w:val="en-US"/>
        </w:rPr>
        <w:t xml:space="preserve">UE capability, which is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_Ref447265873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37E">
        <w:t xml:space="preserve">Table </w:t>
      </w:r>
      <w:r w:rsidR="00FA537E">
        <w:rPr>
          <w:noProof/>
        </w:rPr>
        <w:t>2</w:t>
      </w:r>
      <w:r>
        <w:rPr>
          <w:lang w:val="en-US"/>
        </w:rPr>
        <w:fldChar w:fldCharType="end"/>
      </w:r>
      <w:r w:rsidR="008819AD">
        <w:rPr>
          <w:rFonts w:hint="eastAsia"/>
          <w:lang w:val="en-US"/>
        </w:rPr>
        <w:t xml:space="preserve"> and which has been discussed in one companion paper </w:t>
      </w:r>
      <w:r w:rsidR="005E533E">
        <w:rPr>
          <w:lang w:val="en-US"/>
        </w:rPr>
        <w:fldChar w:fldCharType="begin"/>
      </w:r>
      <w:r w:rsidR="005E533E">
        <w:rPr>
          <w:lang w:val="en-US"/>
        </w:rPr>
        <w:instrText xml:space="preserve"> </w:instrText>
      </w:r>
      <w:r w:rsidR="005E533E">
        <w:rPr>
          <w:rFonts w:hint="eastAsia"/>
          <w:lang w:val="en-US"/>
        </w:rPr>
        <w:instrText>REF _Ref447283060 \r \h</w:instrText>
      </w:r>
      <w:r w:rsidR="005E533E">
        <w:rPr>
          <w:lang w:val="en-US"/>
        </w:rPr>
        <w:instrText xml:space="preserve"> </w:instrText>
      </w:r>
      <w:r w:rsidR="005E533E">
        <w:rPr>
          <w:lang w:val="en-US"/>
        </w:rPr>
      </w:r>
      <w:r w:rsidR="005E533E">
        <w:rPr>
          <w:lang w:val="en-US"/>
        </w:rPr>
        <w:fldChar w:fldCharType="separate"/>
      </w:r>
      <w:r w:rsidR="00FA537E">
        <w:rPr>
          <w:lang w:val="en-US"/>
        </w:rPr>
        <w:t>[8]</w:t>
      </w:r>
      <w:r w:rsidR="005E533E">
        <w:rPr>
          <w:lang w:val="en-US"/>
        </w:rPr>
        <w:fldChar w:fldCharType="end"/>
      </w:r>
      <w:r w:rsidR="005E533E">
        <w:rPr>
          <w:rFonts w:hint="eastAsia"/>
          <w:lang w:val="en-US"/>
        </w:rPr>
        <w:t>.</w:t>
      </w:r>
    </w:p>
    <w:p w:rsidR="00BF2E6E" w:rsidRDefault="00BF2E6E" w:rsidP="00BF2E6E">
      <w:pPr>
        <w:pStyle w:val="Caption"/>
        <w:keepNext/>
      </w:pPr>
      <w:bookmarkStart w:id="8" w:name="_Ref44726587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A537E">
        <w:rPr>
          <w:noProof/>
        </w:rPr>
        <w:t>2</w:t>
      </w:r>
      <w:r>
        <w:fldChar w:fldCharType="end"/>
      </w:r>
      <w:bookmarkEnd w:id="8"/>
      <w:r>
        <w:rPr>
          <w:rFonts w:hint="eastAsia"/>
        </w:rPr>
        <w:t xml:space="preserve">: Test cases </w:t>
      </w:r>
      <w:r>
        <w:t>and</w:t>
      </w:r>
      <w:r>
        <w:rPr>
          <w:rFonts w:hint="eastAsia"/>
        </w:rPr>
        <w:t xml:space="preserve"> their applicability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BF2E6E" w:rsidTr="000B2130">
        <w:tc>
          <w:tcPr>
            <w:tcW w:w="3285" w:type="dxa"/>
            <w:vAlign w:val="center"/>
          </w:tcPr>
          <w:p w:rsidR="00BF2E6E" w:rsidRPr="00524A61" w:rsidRDefault="00BF2E6E" w:rsidP="000B2130">
            <w:pPr>
              <w:jc w:val="center"/>
              <w:rPr>
                <w:rFonts w:eastAsiaTheme="minorEastAsia"/>
                <w:b/>
                <w:lang w:val="en-US"/>
              </w:rPr>
            </w:pPr>
            <w:r w:rsidRPr="00524A61">
              <w:rPr>
                <w:rFonts w:eastAsiaTheme="minorEastAsia" w:hint="eastAsia"/>
                <w:b/>
                <w:lang w:val="en-US"/>
              </w:rPr>
              <w:t>Test cases</w:t>
            </w:r>
          </w:p>
        </w:tc>
        <w:tc>
          <w:tcPr>
            <w:tcW w:w="3285" w:type="dxa"/>
            <w:vAlign w:val="center"/>
          </w:tcPr>
          <w:p w:rsidR="00BF2E6E" w:rsidRPr="00524A61" w:rsidRDefault="00BF2E6E" w:rsidP="000B213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Description</w:t>
            </w:r>
          </w:p>
        </w:tc>
        <w:tc>
          <w:tcPr>
            <w:tcW w:w="3285" w:type="dxa"/>
            <w:vAlign w:val="center"/>
          </w:tcPr>
          <w:p w:rsidR="00BF2E6E" w:rsidRPr="00524A61" w:rsidRDefault="00BF2E6E" w:rsidP="000B213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Applicability</w:t>
            </w:r>
          </w:p>
        </w:tc>
      </w:tr>
      <w:tr w:rsidR="00BF2E6E" w:rsidTr="000B2130">
        <w:tc>
          <w:tcPr>
            <w:tcW w:w="3285" w:type="dxa"/>
            <w:vAlign w:val="center"/>
          </w:tcPr>
          <w:p w:rsidR="00BF2E6E" w:rsidRPr="00BF2E6E" w:rsidRDefault="00BF2E6E" w:rsidP="000B2130">
            <w:pPr>
              <w:jc w:val="center"/>
              <w:rPr>
                <w:rFonts w:eastAsiaTheme="minorEastAsia"/>
                <w:b/>
                <w:lang w:val="en-US"/>
              </w:rPr>
            </w:pPr>
            <w:r w:rsidRPr="00BF2E6E">
              <w:rPr>
                <w:rFonts w:eastAsiaTheme="minorEastAsia" w:hint="eastAsia"/>
                <w:b/>
                <w:lang w:val="en-US"/>
              </w:rPr>
              <w:t>Test 1a</w:t>
            </w:r>
          </w:p>
        </w:tc>
        <w:tc>
          <w:tcPr>
            <w:tcW w:w="3285" w:type="dxa"/>
            <w:vAlign w:val="center"/>
          </w:tcPr>
          <w:p w:rsidR="00BF2E6E" w:rsidRPr="00524A61" w:rsidRDefault="00BF2E6E" w:rsidP="000B213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Full subframe only</w:t>
            </w:r>
          </w:p>
        </w:tc>
        <w:tc>
          <w:tcPr>
            <w:tcW w:w="3285" w:type="dxa"/>
            <w:vAlign w:val="center"/>
          </w:tcPr>
          <w:p w:rsidR="00BF2E6E" w:rsidRPr="00524A61" w:rsidRDefault="00BF2E6E" w:rsidP="000B213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For all UEs</w:t>
            </w:r>
          </w:p>
        </w:tc>
      </w:tr>
      <w:tr w:rsidR="00BF2E6E" w:rsidTr="000B2130">
        <w:tc>
          <w:tcPr>
            <w:tcW w:w="3285" w:type="dxa"/>
            <w:vAlign w:val="center"/>
          </w:tcPr>
          <w:p w:rsidR="00BF2E6E" w:rsidRPr="00BF2E6E" w:rsidRDefault="00BF2E6E" w:rsidP="000B2130">
            <w:pPr>
              <w:jc w:val="center"/>
              <w:rPr>
                <w:rFonts w:eastAsiaTheme="minorEastAsia"/>
                <w:b/>
                <w:lang w:val="en-US"/>
              </w:rPr>
            </w:pPr>
            <w:r w:rsidRPr="00BF2E6E">
              <w:rPr>
                <w:rFonts w:eastAsiaTheme="minorEastAsia" w:hint="eastAsia"/>
                <w:b/>
                <w:lang w:val="en-US"/>
              </w:rPr>
              <w:t>Test 1b</w:t>
            </w:r>
          </w:p>
        </w:tc>
        <w:tc>
          <w:tcPr>
            <w:tcW w:w="3285" w:type="dxa"/>
            <w:vAlign w:val="center"/>
          </w:tcPr>
          <w:p w:rsidR="00BF2E6E" w:rsidRPr="00524A61" w:rsidRDefault="00BF2E6E" w:rsidP="000B213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Full subframe + end partial subframe</w:t>
            </w:r>
          </w:p>
        </w:tc>
        <w:tc>
          <w:tcPr>
            <w:tcW w:w="3285" w:type="dxa"/>
            <w:vAlign w:val="center"/>
          </w:tcPr>
          <w:p w:rsidR="00BF2E6E" w:rsidRPr="00524A61" w:rsidRDefault="00BF2E6E" w:rsidP="000B213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For UEs which support end partial subframe, depends on UE capability decision, it may be merged  with Test 1a</w:t>
            </w:r>
          </w:p>
        </w:tc>
      </w:tr>
      <w:tr w:rsidR="00BF2E6E" w:rsidRPr="00524A61" w:rsidTr="000B2130">
        <w:tc>
          <w:tcPr>
            <w:tcW w:w="3285" w:type="dxa"/>
            <w:vAlign w:val="center"/>
          </w:tcPr>
          <w:p w:rsidR="00BF2E6E" w:rsidRPr="00BF2E6E" w:rsidRDefault="00BF2E6E" w:rsidP="000B2130">
            <w:pPr>
              <w:jc w:val="center"/>
              <w:rPr>
                <w:rFonts w:eastAsiaTheme="minorEastAsia"/>
                <w:b/>
                <w:lang w:val="en-US"/>
              </w:rPr>
            </w:pPr>
            <w:r w:rsidRPr="00BF2E6E">
              <w:rPr>
                <w:rFonts w:eastAsiaTheme="minorEastAsia" w:hint="eastAsia"/>
                <w:b/>
                <w:lang w:val="en-US"/>
              </w:rPr>
              <w:t>Test1c</w:t>
            </w:r>
          </w:p>
        </w:tc>
        <w:tc>
          <w:tcPr>
            <w:tcW w:w="3285" w:type="dxa"/>
            <w:vAlign w:val="center"/>
          </w:tcPr>
          <w:p w:rsidR="00BF2E6E" w:rsidRPr="00524A61" w:rsidRDefault="00BF2E6E" w:rsidP="000B213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Initial partial subframe + full subframe</w:t>
            </w:r>
          </w:p>
        </w:tc>
        <w:tc>
          <w:tcPr>
            <w:tcW w:w="3285" w:type="dxa"/>
            <w:vAlign w:val="center"/>
          </w:tcPr>
          <w:p w:rsidR="00BF2E6E" w:rsidRPr="00524A61" w:rsidRDefault="00BF2E6E" w:rsidP="000B213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For UEs which support initial partial subframe</w:t>
            </w:r>
          </w:p>
        </w:tc>
      </w:tr>
      <w:tr w:rsidR="00BF2E6E" w:rsidRPr="00524A61" w:rsidTr="000B2130">
        <w:tc>
          <w:tcPr>
            <w:tcW w:w="3285" w:type="dxa"/>
            <w:vAlign w:val="center"/>
          </w:tcPr>
          <w:p w:rsidR="00BF2E6E" w:rsidRPr="00BF2E6E" w:rsidRDefault="00BF2E6E" w:rsidP="000B2130">
            <w:pPr>
              <w:jc w:val="center"/>
              <w:rPr>
                <w:rFonts w:eastAsiaTheme="minorEastAsia"/>
                <w:b/>
                <w:lang w:val="en-US"/>
              </w:rPr>
            </w:pPr>
            <w:r w:rsidRPr="00BF2E6E">
              <w:rPr>
                <w:rFonts w:eastAsiaTheme="minorEastAsia" w:hint="eastAsia"/>
                <w:b/>
                <w:lang w:val="en-US"/>
              </w:rPr>
              <w:t>Test 1d</w:t>
            </w:r>
          </w:p>
        </w:tc>
        <w:tc>
          <w:tcPr>
            <w:tcW w:w="3285" w:type="dxa"/>
            <w:vAlign w:val="center"/>
          </w:tcPr>
          <w:p w:rsidR="00BF2E6E" w:rsidRPr="00524A61" w:rsidRDefault="00BF2E6E" w:rsidP="000B213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 xml:space="preserve">Initial partial subframe + full subframe+ end partial subframe  </w:t>
            </w:r>
          </w:p>
        </w:tc>
        <w:tc>
          <w:tcPr>
            <w:tcW w:w="3285" w:type="dxa"/>
            <w:vAlign w:val="center"/>
          </w:tcPr>
          <w:p w:rsidR="00BF2E6E" w:rsidRPr="001A58AA" w:rsidRDefault="00BF2E6E" w:rsidP="000B2130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For UEs which support initial partial subframe, full subframe, and end partial subframe (This test case is FFS)</w:t>
            </w:r>
          </w:p>
        </w:tc>
      </w:tr>
    </w:tbl>
    <w:p w:rsidR="00BF2E6E" w:rsidRDefault="00BF2E6E" w:rsidP="00BF2E6E">
      <w:pPr>
        <w:rPr>
          <w:lang w:val="en-US"/>
        </w:rPr>
      </w:pPr>
    </w:p>
    <w:p w:rsidR="00BF2E6E" w:rsidRDefault="00BF2E6E" w:rsidP="00BF2E6E">
      <w:pPr>
        <w:rPr>
          <w:lang w:val="en-US"/>
        </w:rPr>
      </w:pPr>
      <w:r>
        <w:rPr>
          <w:rFonts w:hint="eastAsia"/>
          <w:lang w:val="en-US"/>
        </w:rPr>
        <w:t xml:space="preserve">In order to serve the above purposes, the transmission signal shall have the </w:t>
      </w:r>
      <w:r>
        <w:rPr>
          <w:lang w:val="en-US"/>
        </w:rPr>
        <w:t>following basic</w:t>
      </w:r>
      <w:r>
        <w:rPr>
          <w:rFonts w:hint="eastAsia"/>
          <w:lang w:val="en-US"/>
        </w:rPr>
        <w:t xml:space="preserve"> characteristics:</w:t>
      </w:r>
    </w:p>
    <w:p w:rsidR="00BF2E6E" w:rsidRDefault="00BF2E6E" w:rsidP="00BF2E6E">
      <w:pPr>
        <w:pStyle w:val="ListParagraph"/>
        <w:numPr>
          <w:ilvl w:val="0"/>
          <w:numId w:val="23"/>
        </w:numPr>
        <w:ind w:firstLineChars="0"/>
        <w:rPr>
          <w:lang w:val="en-US"/>
        </w:rPr>
      </w:pPr>
      <w:r>
        <w:rPr>
          <w:rFonts w:hint="eastAsia"/>
          <w:lang w:val="en-US"/>
        </w:rPr>
        <w:t xml:space="preserve">The  availability of </w:t>
      </w:r>
      <w:r>
        <w:rPr>
          <w:lang w:val="en-US"/>
        </w:rPr>
        <w:t>transmission</w:t>
      </w:r>
      <w:r>
        <w:rPr>
          <w:rFonts w:hint="eastAsia"/>
          <w:lang w:val="en-US"/>
        </w:rPr>
        <w:t xml:space="preserve"> bursts shall follow LBT</w:t>
      </w:r>
    </w:p>
    <w:p w:rsidR="00FD1979" w:rsidRDefault="00FD1979" w:rsidP="00BF2E6E">
      <w:pPr>
        <w:pStyle w:val="ListParagraph"/>
        <w:numPr>
          <w:ilvl w:val="0"/>
          <w:numId w:val="23"/>
        </w:numPr>
        <w:ind w:firstLineChars="0"/>
        <w:rPr>
          <w:lang w:val="en-US"/>
        </w:rPr>
      </w:pPr>
      <w:r>
        <w:rPr>
          <w:rFonts w:hint="eastAsia"/>
          <w:lang w:val="en-US"/>
        </w:rPr>
        <w:t xml:space="preserve">It is better to cover most of the configurations if </w:t>
      </w:r>
      <w:r w:rsidR="003B1D12">
        <w:rPr>
          <w:rFonts w:hint="eastAsia"/>
          <w:lang w:val="en-US"/>
        </w:rPr>
        <w:t>it is feasible</w:t>
      </w:r>
    </w:p>
    <w:p w:rsidR="002717E8" w:rsidRDefault="002717E8" w:rsidP="00FD1979">
      <w:pPr>
        <w:pStyle w:val="ListParagraph"/>
        <w:numPr>
          <w:ilvl w:val="1"/>
          <w:numId w:val="23"/>
        </w:numPr>
        <w:ind w:firstLineChars="0"/>
        <w:rPr>
          <w:lang w:val="en-US"/>
        </w:rPr>
      </w:pPr>
      <w:r>
        <w:rPr>
          <w:rFonts w:hint="eastAsia"/>
          <w:lang w:val="en-US"/>
        </w:rPr>
        <w:t xml:space="preserve">If initial partial subframe is modelled, </w:t>
      </w:r>
      <w:r w:rsidR="00FD1979">
        <w:rPr>
          <w:rFonts w:hint="eastAsia"/>
          <w:lang w:val="en-US"/>
        </w:rPr>
        <w:t xml:space="preserve">symbol 0 and symbol 7 shall be randomly and almost equally available during the test </w:t>
      </w:r>
    </w:p>
    <w:p w:rsidR="00FD1979" w:rsidRDefault="00FD1979" w:rsidP="00FD1979">
      <w:pPr>
        <w:pStyle w:val="ListParagraph"/>
        <w:numPr>
          <w:ilvl w:val="1"/>
          <w:numId w:val="23"/>
        </w:numPr>
        <w:ind w:firstLineChars="0"/>
        <w:rPr>
          <w:lang w:val="en-US"/>
        </w:rPr>
      </w:pPr>
      <w:r>
        <w:rPr>
          <w:rFonts w:hint="eastAsia"/>
          <w:lang w:val="en-US"/>
        </w:rPr>
        <w:t>If end subframe is modelled, it should have enough coverage for different end subframe configuration</w:t>
      </w:r>
      <w:r w:rsidR="00C632EF">
        <w:rPr>
          <w:rFonts w:hint="eastAsia"/>
          <w:lang w:val="en-US"/>
        </w:rPr>
        <w:t>s in the test</w:t>
      </w:r>
    </w:p>
    <w:p w:rsidR="00A254D4" w:rsidRDefault="00FD1979" w:rsidP="00A254D4">
      <w:pPr>
        <w:pStyle w:val="ListParagraph"/>
        <w:numPr>
          <w:ilvl w:val="1"/>
          <w:numId w:val="23"/>
        </w:numPr>
        <w:ind w:firstLineChars="0"/>
        <w:rPr>
          <w:lang w:val="en-US"/>
        </w:rPr>
      </w:pPr>
      <w:r>
        <w:rPr>
          <w:rFonts w:hint="eastAsia"/>
          <w:lang w:val="en-US"/>
        </w:rPr>
        <w:t>The length of transmission burst shall cover from 1 subframe to 10 subframe with different combination of initial partial subfame (if configured), full subframe and end partial subframe (if configured)</w:t>
      </w:r>
      <w:r w:rsidR="00C632EF">
        <w:rPr>
          <w:rFonts w:hint="eastAsia"/>
          <w:lang w:val="en-US"/>
        </w:rPr>
        <w:t xml:space="preserve"> in the test</w:t>
      </w:r>
    </w:p>
    <w:p w:rsidR="003B1D12" w:rsidRPr="003B1D12" w:rsidRDefault="003B1D12" w:rsidP="003B1D12">
      <w:pPr>
        <w:rPr>
          <w:lang w:val="en-US"/>
        </w:rPr>
      </w:pPr>
      <w:r>
        <w:rPr>
          <w:rFonts w:hint="eastAsia"/>
          <w:lang w:val="en-US"/>
        </w:rPr>
        <w:t xml:space="preserve">Following the basic </w:t>
      </w:r>
      <w:r w:rsidR="00164668">
        <w:rPr>
          <w:rFonts w:hint="eastAsia"/>
          <w:lang w:val="en-US"/>
        </w:rPr>
        <w:t xml:space="preserve">signal characteristics, one way is explicitly model LBT as </w:t>
      </w:r>
      <w:r w:rsidR="00164668">
        <w:rPr>
          <w:lang w:val="en-US"/>
        </w:rPr>
        <w:fldChar w:fldCharType="begin"/>
      </w:r>
      <w:r w:rsidR="00164668">
        <w:rPr>
          <w:lang w:val="en-US"/>
        </w:rPr>
        <w:instrText xml:space="preserve"> </w:instrText>
      </w:r>
      <w:r w:rsidR="00164668">
        <w:rPr>
          <w:rFonts w:hint="eastAsia"/>
          <w:lang w:val="en-US"/>
        </w:rPr>
        <w:instrText>REF _Ref447233116 \r \h</w:instrText>
      </w:r>
      <w:r w:rsidR="00164668">
        <w:rPr>
          <w:lang w:val="en-US"/>
        </w:rPr>
        <w:instrText xml:space="preserve"> </w:instrText>
      </w:r>
      <w:r w:rsidR="00164668">
        <w:rPr>
          <w:lang w:val="en-US"/>
        </w:rPr>
      </w:r>
      <w:r w:rsidR="00164668">
        <w:rPr>
          <w:lang w:val="en-US"/>
        </w:rPr>
        <w:fldChar w:fldCharType="separate"/>
      </w:r>
      <w:r w:rsidR="00FA537E">
        <w:rPr>
          <w:lang w:val="en-US"/>
        </w:rPr>
        <w:t>[5]</w:t>
      </w:r>
      <w:r w:rsidR="00164668">
        <w:rPr>
          <w:lang w:val="en-US"/>
        </w:rPr>
        <w:fldChar w:fldCharType="end"/>
      </w:r>
      <w:r w:rsidR="00164668">
        <w:rPr>
          <w:rFonts w:hint="eastAsia"/>
          <w:lang w:val="en-US"/>
        </w:rPr>
        <w:t xml:space="preserve">, another way is implicitly model LBT which will be </w:t>
      </w:r>
      <w:r w:rsidR="00164668">
        <w:rPr>
          <w:lang w:val="en-US"/>
        </w:rPr>
        <w:t>elaborated</w:t>
      </w:r>
      <w:r w:rsidR="00164668">
        <w:rPr>
          <w:rFonts w:hint="eastAsia"/>
          <w:lang w:val="en-US"/>
        </w:rPr>
        <w:t xml:space="preserve"> in section </w:t>
      </w:r>
      <w:r w:rsidR="00164668">
        <w:rPr>
          <w:lang w:val="en-US"/>
        </w:rPr>
        <w:fldChar w:fldCharType="begin"/>
      </w:r>
      <w:r w:rsidR="00164668">
        <w:rPr>
          <w:lang w:val="en-US"/>
        </w:rPr>
        <w:instrText xml:space="preserve"> </w:instrText>
      </w:r>
      <w:r w:rsidR="00164668">
        <w:rPr>
          <w:rFonts w:hint="eastAsia"/>
          <w:lang w:val="en-US"/>
        </w:rPr>
        <w:instrText>REF _Ref447266777 \r \h</w:instrText>
      </w:r>
      <w:r w:rsidR="00164668">
        <w:rPr>
          <w:lang w:val="en-US"/>
        </w:rPr>
        <w:instrText xml:space="preserve"> </w:instrText>
      </w:r>
      <w:r w:rsidR="00164668">
        <w:rPr>
          <w:lang w:val="en-US"/>
        </w:rPr>
      </w:r>
      <w:r w:rsidR="00164668">
        <w:rPr>
          <w:lang w:val="en-US"/>
        </w:rPr>
        <w:fldChar w:fldCharType="separate"/>
      </w:r>
      <w:r w:rsidR="00FA537E">
        <w:rPr>
          <w:lang w:val="en-US"/>
        </w:rPr>
        <w:t>4</w:t>
      </w:r>
      <w:r w:rsidR="00164668">
        <w:rPr>
          <w:lang w:val="en-US"/>
        </w:rPr>
        <w:fldChar w:fldCharType="end"/>
      </w:r>
      <w:r w:rsidR="00164668">
        <w:rPr>
          <w:rFonts w:hint="eastAsia"/>
          <w:lang w:val="en-US"/>
        </w:rPr>
        <w:t>.</w:t>
      </w:r>
    </w:p>
    <w:p w:rsidR="00524A61" w:rsidRDefault="007F7045" w:rsidP="00821235">
      <w:pPr>
        <w:pStyle w:val="Heading1"/>
        <w:rPr>
          <w:lang w:val="en-US"/>
        </w:rPr>
      </w:pPr>
      <w:bookmarkStart w:id="9" w:name="_Ref447266777"/>
      <w:bookmarkStart w:id="10" w:name="_Ref442367378"/>
      <w:r>
        <w:rPr>
          <w:rFonts w:hint="eastAsia"/>
          <w:lang w:val="en-US"/>
        </w:rPr>
        <w:lastRenderedPageBreak/>
        <w:t xml:space="preserve">Transmission </w:t>
      </w:r>
      <w:r w:rsidR="00B578B5">
        <w:rPr>
          <w:rFonts w:hint="eastAsia"/>
          <w:lang w:val="en-US"/>
        </w:rPr>
        <w:t>signal model</w:t>
      </w:r>
      <w:r w:rsidR="00105B6B">
        <w:rPr>
          <w:rFonts w:hint="eastAsia"/>
          <w:lang w:val="en-US"/>
        </w:rPr>
        <w:t xml:space="preserve"> (Implicitly model LBT)</w:t>
      </w:r>
      <w:bookmarkEnd w:id="9"/>
    </w:p>
    <w:p w:rsidR="00D958F5" w:rsidRDefault="00D958F5" w:rsidP="00D958F5">
      <w:pPr>
        <w:pStyle w:val="Heading2"/>
        <w:rPr>
          <w:lang w:val="en-US"/>
        </w:rPr>
      </w:pPr>
      <w:r>
        <w:rPr>
          <w:rFonts w:hint="eastAsia"/>
          <w:lang w:val="en-US"/>
        </w:rPr>
        <w:t>System setup</w:t>
      </w:r>
    </w:p>
    <w:p w:rsidR="009E6E96" w:rsidRDefault="009E6E96" w:rsidP="009E6E96">
      <w:pPr>
        <w:rPr>
          <w:lang w:val="en-US"/>
        </w:rPr>
      </w:pPr>
      <w:r>
        <w:rPr>
          <w:rFonts w:hint="eastAsia"/>
          <w:lang w:val="en-US"/>
        </w:rPr>
        <w:t>In</w:t>
      </w:r>
      <w:r w:rsidR="00D51A98">
        <w:rPr>
          <w:rFonts w:hint="eastAsia"/>
          <w:lang w:val="en-US"/>
        </w:rPr>
        <w:t xml:space="preserve"> </w:t>
      </w:r>
      <w:r w:rsidR="00D51A98">
        <w:rPr>
          <w:lang w:val="en-US"/>
        </w:rPr>
        <w:fldChar w:fldCharType="begin"/>
      </w:r>
      <w:r w:rsidR="00D51A98">
        <w:rPr>
          <w:lang w:val="en-US"/>
        </w:rPr>
        <w:instrText xml:space="preserve"> </w:instrText>
      </w:r>
      <w:r w:rsidR="00D51A98">
        <w:rPr>
          <w:rFonts w:hint="eastAsia"/>
          <w:lang w:val="en-US"/>
        </w:rPr>
        <w:instrText>REF _Ref447232298 \h</w:instrText>
      </w:r>
      <w:r w:rsidR="00D51A98">
        <w:rPr>
          <w:lang w:val="en-US"/>
        </w:rPr>
        <w:instrText xml:space="preserve"> </w:instrText>
      </w:r>
      <w:r w:rsidR="00D51A98">
        <w:rPr>
          <w:lang w:val="en-US"/>
        </w:rPr>
      </w:r>
      <w:r w:rsidR="00D51A98">
        <w:rPr>
          <w:lang w:val="en-US"/>
        </w:rPr>
        <w:fldChar w:fldCharType="separate"/>
      </w:r>
      <w:r w:rsidR="00FA537E">
        <w:t xml:space="preserve">Figure </w:t>
      </w:r>
      <w:r w:rsidR="00FA537E">
        <w:rPr>
          <w:noProof/>
        </w:rPr>
        <w:t>3</w:t>
      </w:r>
      <w:r w:rsidR="00D51A98">
        <w:rPr>
          <w:lang w:val="en-US"/>
        </w:rPr>
        <w:fldChar w:fldCharType="end"/>
      </w:r>
      <w:r>
        <w:rPr>
          <w:rFonts w:hint="eastAsia"/>
          <w:lang w:val="en-US"/>
        </w:rPr>
        <w:t xml:space="preserve">, one simple system setup is shown. In the system, LAA-1 is the serving cell, and LAA-2 is one interference cell. LAA-1 can receive interference from LAA-2 in case LAA-2 is transmitting.  </w:t>
      </w:r>
    </w:p>
    <w:p w:rsidR="00D958F5" w:rsidRPr="009E6E96" w:rsidRDefault="00A254D4" w:rsidP="00D958F5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7C8C3238" wp14:editId="296F966A">
            <wp:simplePos x="0" y="0"/>
            <wp:positionH relativeFrom="column">
              <wp:posOffset>1472565</wp:posOffset>
            </wp:positionH>
            <wp:positionV relativeFrom="paragraph">
              <wp:posOffset>179705</wp:posOffset>
            </wp:positionV>
            <wp:extent cx="2956560" cy="975360"/>
            <wp:effectExtent l="0" t="0" r="0" b="0"/>
            <wp:wrapSquare wrapText="bothSides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60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58F5" w:rsidRDefault="00A254D4" w:rsidP="00A254D4">
      <w:pPr>
        <w:keepNext/>
        <w:ind w:leftChars="580" w:left="1276"/>
        <w:jc w:val="left"/>
      </w:pPr>
      <w:r>
        <w:br w:type="textWrapping" w:clear="all"/>
      </w:r>
    </w:p>
    <w:p w:rsidR="00D958F5" w:rsidRDefault="00D958F5" w:rsidP="00D958F5">
      <w:pPr>
        <w:pStyle w:val="Caption"/>
      </w:pPr>
      <w:bookmarkStart w:id="11" w:name="_Ref4472322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537E">
        <w:rPr>
          <w:noProof/>
        </w:rPr>
        <w:t>3</w:t>
      </w:r>
      <w:r>
        <w:fldChar w:fldCharType="end"/>
      </w:r>
      <w:bookmarkEnd w:id="11"/>
      <w:r>
        <w:rPr>
          <w:rFonts w:hint="eastAsia"/>
        </w:rPr>
        <w:t>: System setup</w:t>
      </w:r>
      <w:r w:rsidR="009E6E96">
        <w:rPr>
          <w:rFonts w:hint="eastAsia"/>
        </w:rPr>
        <w:t xml:space="preserve"> for LAA demodulation</w:t>
      </w:r>
    </w:p>
    <w:p w:rsidR="002368DC" w:rsidRPr="002368DC" w:rsidRDefault="002368DC" w:rsidP="002368DC">
      <w:pPr>
        <w:rPr>
          <w:lang w:val="en-US"/>
        </w:rPr>
      </w:pPr>
      <w:r>
        <w:rPr>
          <w:rFonts w:hint="eastAsia"/>
          <w:lang w:val="en-US"/>
        </w:rPr>
        <w:t>Based on this setup, roughly 50% time resources will be allocated for LAA-1, and 50% time resourc</w:t>
      </w:r>
      <w:r w:rsidR="009F4D70">
        <w:rPr>
          <w:rFonts w:hint="eastAsia"/>
          <w:lang w:val="en-US"/>
        </w:rPr>
        <w:t xml:space="preserve">es will be allocated for LAA-2 and for each new burst transmission, the probability to </w:t>
      </w:r>
      <w:r w:rsidR="009F4D70">
        <w:rPr>
          <w:lang w:val="en-US"/>
        </w:rPr>
        <w:t>grasping</w:t>
      </w:r>
      <w:r w:rsidR="009F4D70">
        <w:rPr>
          <w:rFonts w:hint="eastAsia"/>
          <w:lang w:val="en-US"/>
        </w:rPr>
        <w:t xml:space="preserve"> the channel is distributed roughly equally. Given this simplification, we can have the signal model for Test 1a and Test 1b as shown in </w:t>
      </w:r>
      <w:r w:rsidR="009F4D70">
        <w:rPr>
          <w:lang w:val="en-US"/>
        </w:rPr>
        <w:fldChar w:fldCharType="begin"/>
      </w:r>
      <w:r w:rsidR="009F4D70">
        <w:rPr>
          <w:lang w:val="en-US"/>
        </w:rPr>
        <w:instrText xml:space="preserve"> </w:instrText>
      </w:r>
      <w:r w:rsidR="009F4D70">
        <w:rPr>
          <w:rFonts w:hint="eastAsia"/>
          <w:lang w:val="en-US"/>
        </w:rPr>
        <w:instrText>REF _Ref447267556 \r \h</w:instrText>
      </w:r>
      <w:r w:rsidR="009F4D70">
        <w:rPr>
          <w:lang w:val="en-US"/>
        </w:rPr>
        <w:instrText xml:space="preserve"> </w:instrText>
      </w:r>
      <w:r w:rsidR="009F4D70">
        <w:rPr>
          <w:lang w:val="en-US"/>
        </w:rPr>
      </w:r>
      <w:r w:rsidR="009F4D70">
        <w:rPr>
          <w:lang w:val="en-US"/>
        </w:rPr>
        <w:fldChar w:fldCharType="separate"/>
      </w:r>
      <w:r w:rsidR="00FA537E">
        <w:rPr>
          <w:lang w:val="en-US"/>
        </w:rPr>
        <w:t>4.2</w:t>
      </w:r>
      <w:r w:rsidR="009F4D70">
        <w:rPr>
          <w:lang w:val="en-US"/>
        </w:rPr>
        <w:fldChar w:fldCharType="end"/>
      </w:r>
      <w:r w:rsidR="009F4D70">
        <w:rPr>
          <w:rFonts w:hint="eastAsia"/>
          <w:lang w:val="en-US"/>
        </w:rPr>
        <w:t xml:space="preserve"> and signal model for Test 1c and Test 1d as shown in </w:t>
      </w:r>
      <w:r w:rsidR="009F4D70">
        <w:rPr>
          <w:lang w:val="en-US"/>
        </w:rPr>
        <w:fldChar w:fldCharType="begin"/>
      </w:r>
      <w:r w:rsidR="009F4D70">
        <w:rPr>
          <w:lang w:val="en-US"/>
        </w:rPr>
        <w:instrText xml:space="preserve"> </w:instrText>
      </w:r>
      <w:r w:rsidR="009F4D70">
        <w:rPr>
          <w:rFonts w:hint="eastAsia"/>
          <w:lang w:val="en-US"/>
        </w:rPr>
        <w:instrText>REF _Ref447267598 \r \h</w:instrText>
      </w:r>
      <w:r w:rsidR="009F4D70">
        <w:rPr>
          <w:lang w:val="en-US"/>
        </w:rPr>
        <w:instrText xml:space="preserve"> </w:instrText>
      </w:r>
      <w:r w:rsidR="009F4D70">
        <w:rPr>
          <w:lang w:val="en-US"/>
        </w:rPr>
      </w:r>
      <w:r w:rsidR="009F4D70">
        <w:rPr>
          <w:lang w:val="en-US"/>
        </w:rPr>
        <w:fldChar w:fldCharType="separate"/>
      </w:r>
      <w:r w:rsidR="00FA537E">
        <w:rPr>
          <w:lang w:val="en-US"/>
        </w:rPr>
        <w:t>4.3</w:t>
      </w:r>
      <w:r w:rsidR="009F4D70">
        <w:rPr>
          <w:lang w:val="en-US"/>
        </w:rPr>
        <w:fldChar w:fldCharType="end"/>
      </w:r>
      <w:r w:rsidR="009F4D70">
        <w:rPr>
          <w:rFonts w:hint="eastAsia"/>
          <w:lang w:val="en-US"/>
        </w:rPr>
        <w:t xml:space="preserve">. </w:t>
      </w:r>
    </w:p>
    <w:p w:rsidR="00DF54B4" w:rsidRDefault="00DF54B4" w:rsidP="00DF54B4">
      <w:pPr>
        <w:pStyle w:val="Heading2"/>
        <w:jc w:val="both"/>
        <w:rPr>
          <w:lang w:val="en-US"/>
        </w:rPr>
      </w:pPr>
      <w:bookmarkStart w:id="12" w:name="_Ref447267556"/>
      <w:r>
        <w:rPr>
          <w:rFonts w:hint="eastAsia"/>
          <w:lang w:val="en-US"/>
        </w:rPr>
        <w:t>Signal model for Test 1a and Test 1b (without initial partial subframe)</w:t>
      </w:r>
      <w:bookmarkEnd w:id="12"/>
    </w:p>
    <w:p w:rsidR="00105B6B" w:rsidRPr="00105B6B" w:rsidRDefault="000E3F0F" w:rsidP="00105B6B">
      <w:pPr>
        <w:rPr>
          <w:lang w:val="en-US"/>
        </w:rPr>
      </w:pPr>
      <w:r>
        <w:rPr>
          <w:rFonts w:hint="eastAsia"/>
          <w:lang w:val="en-US"/>
        </w:rPr>
        <w:t xml:space="preserve">In this </w:t>
      </w:r>
      <w:r>
        <w:rPr>
          <w:lang w:val="en-US"/>
        </w:rPr>
        <w:t>section</w:t>
      </w:r>
      <w:r>
        <w:rPr>
          <w:rFonts w:hint="eastAsia"/>
          <w:lang w:val="en-US"/>
        </w:rPr>
        <w:t>, signal model for Test 1a and Test 1b is proposed. For test 1a and test 1b, initial partial subframe</w:t>
      </w:r>
      <w:r w:rsidR="00650053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are not configured. Hence, all the </w:t>
      </w:r>
      <w:r w:rsidR="00246B60">
        <w:rPr>
          <w:lang w:val="en-US"/>
        </w:rPr>
        <w:t>burst</w:t>
      </w:r>
      <w:r>
        <w:rPr>
          <w:rFonts w:hint="eastAsia"/>
          <w:lang w:val="en-US"/>
        </w:rPr>
        <w:t xml:space="preserve"> transmissions are started from symbol 0 and </w:t>
      </w:r>
      <w:r w:rsidR="00246B60">
        <w:rPr>
          <w:rFonts w:hint="eastAsia"/>
          <w:lang w:val="en-US"/>
        </w:rPr>
        <w:t>their</w:t>
      </w:r>
      <w:r>
        <w:rPr>
          <w:rFonts w:hint="eastAsia"/>
          <w:lang w:val="en-US"/>
        </w:rPr>
        <w:t xml:space="preserve"> start position</w:t>
      </w:r>
      <w:r w:rsidR="00337B00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</w:t>
      </w:r>
      <w:r w:rsidR="00337B00">
        <w:rPr>
          <w:rFonts w:hint="eastAsia"/>
          <w:lang w:val="en-US"/>
        </w:rPr>
        <w:t>are</w:t>
      </w:r>
      <w:r>
        <w:rPr>
          <w:rFonts w:hint="eastAsia"/>
          <w:lang w:val="en-US"/>
        </w:rPr>
        <w:t xml:space="preserve"> aligned with TTI boundary, as </w:t>
      </w:r>
      <w:r>
        <w:rPr>
          <w:lang w:val="en-US"/>
        </w:rPr>
        <w:t>shown</w:t>
      </w:r>
      <w:r>
        <w:rPr>
          <w:rFonts w:hint="eastAsia"/>
          <w:lang w:val="en-US"/>
        </w:rPr>
        <w:t xml:space="preserve">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_Ref447227997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37E">
        <w:t xml:space="preserve">Figure </w:t>
      </w:r>
      <w:r w:rsidR="00FA537E">
        <w:rPr>
          <w:noProof/>
        </w:rPr>
        <w:t>4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  <w:r w:rsidR="009336F4">
        <w:rPr>
          <w:rFonts w:hint="eastAsia"/>
          <w:lang w:val="en-US"/>
        </w:rPr>
        <w:t>When initial</w:t>
      </w:r>
      <w:r w:rsidR="00B441F6">
        <w:rPr>
          <w:rFonts w:hint="eastAsia"/>
          <w:lang w:val="en-US"/>
        </w:rPr>
        <w:t xml:space="preserve"> partial subframe </w:t>
      </w:r>
      <w:r w:rsidR="009336F4">
        <w:rPr>
          <w:rFonts w:hint="eastAsia"/>
          <w:lang w:val="en-US"/>
        </w:rPr>
        <w:t>is not configured, the start position for each burst could be given as:</w:t>
      </w:r>
    </w:p>
    <w:p w:rsidR="00524A61" w:rsidRDefault="00183245" w:rsidP="00524A61">
      <w:pPr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n-1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n-2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(x,n-2)</m:t>
            </m:r>
          </m:e>
        </m:d>
      </m:oMath>
      <w:r w:rsidR="00524A61">
        <w:rPr>
          <w:rFonts w:hint="eastAsia"/>
          <w:lang w:val="en-US"/>
        </w:rPr>
        <w:t xml:space="preserve">  // </w:t>
      </w:r>
      <w:r w:rsidR="00524A61">
        <w:rPr>
          <w:lang w:val="en-US"/>
        </w:rPr>
        <w:t>corresponding</w:t>
      </w:r>
      <w:r w:rsidR="00524A61">
        <w:rPr>
          <w:rFonts w:hint="eastAsia"/>
          <w:lang w:val="en-US"/>
        </w:rPr>
        <w:t xml:space="preserve"> to the start point</w:t>
      </w:r>
    </w:p>
    <w:p w:rsidR="009336F4" w:rsidRPr="002B7CD8" w:rsidRDefault="009336F4" w:rsidP="009336F4">
      <w:pPr>
        <w:rPr>
          <w:lang w:val="en-US"/>
        </w:rPr>
      </w:pPr>
      <w:r>
        <w:rPr>
          <w:rFonts w:hint="eastAsia"/>
          <w:lang w:val="en-US"/>
        </w:rPr>
        <w:t xml:space="preserve">and the end point could be given as: </w:t>
      </w:r>
    </w:p>
    <w:p w:rsidR="00524A61" w:rsidRPr="002B7CD8" w:rsidRDefault="00183245" w:rsidP="00524A61">
      <w:pPr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n-1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(x</m:t>
        </m:r>
        <m:r>
          <m:rPr>
            <m:sty m:val="p"/>
          </m:rPr>
          <w:rPr>
            <w:rFonts w:ascii="Cambria Math" w:hAnsi="Cambria Math"/>
            <w:lang w:val="en-US"/>
          </w:rPr>
          <m:t>,</m:t>
        </m:r>
        <m:r>
          <w:rPr>
            <w:rFonts w:ascii="Cambria Math" w:hAnsi="Cambria Math"/>
            <w:lang w:val="en-US"/>
          </w:rPr>
          <m:t>n-1)</m:t>
        </m:r>
      </m:oMath>
      <w:r w:rsidR="00524A61">
        <w:rPr>
          <w:rFonts w:hint="eastAsia"/>
          <w:lang w:val="en-US"/>
        </w:rPr>
        <w:t xml:space="preserve"> // </w:t>
      </w:r>
      <w:r w:rsidR="00524A61">
        <w:rPr>
          <w:lang w:val="en-US"/>
        </w:rPr>
        <w:t>corresponding</w:t>
      </w:r>
      <w:r w:rsidR="00524A61">
        <w:rPr>
          <w:rFonts w:hint="eastAsia"/>
          <w:lang w:val="en-US"/>
        </w:rPr>
        <w:t xml:space="preserve"> to the end point</w:t>
      </w:r>
    </w:p>
    <w:p w:rsidR="00524A61" w:rsidRPr="002B7CD8" w:rsidRDefault="00524A61" w:rsidP="00524A61">
      <w:pPr>
        <w:rPr>
          <w:lang w:val="en-US"/>
        </w:rPr>
      </w:pPr>
      <w:r>
        <w:rPr>
          <w:rFonts w:hint="eastAsia"/>
          <w:lang w:val="en-US"/>
        </w:rPr>
        <w:t>where</w:t>
      </w:r>
    </w:p>
    <w:p w:rsidR="00524A61" w:rsidRPr="004E5A90" w:rsidRDefault="00183245" w:rsidP="00524A61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,n-2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lang w:val="en-US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ε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  &amp;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&lt;0.5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+ε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  &amp;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≥0.5</m:t>
                  </m:r>
                </m:e>
              </m:eqArr>
            </m:e>
          </m:d>
        </m:oMath>
      </m:oMathPara>
    </w:p>
    <w:p w:rsidR="00524A61" w:rsidRPr="004E5A90" w:rsidRDefault="00183245" w:rsidP="00524A61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,n-1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  &amp;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&lt;0.5</m:t>
                  </m: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  &amp;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≥0.5</m:t>
                  </m:r>
                </m:e>
              </m:eqArr>
            </m:e>
          </m:d>
        </m:oMath>
      </m:oMathPara>
    </w:p>
    <w:p w:rsidR="009336F4" w:rsidRDefault="009336F4" w:rsidP="00524A61">
      <w:pPr>
        <w:rPr>
          <w:lang w:val="en-US"/>
        </w:rPr>
      </w:pPr>
      <w:r>
        <w:rPr>
          <w:rFonts w:hint="eastAsia"/>
          <w:lang w:val="en-US"/>
        </w:rPr>
        <w:t xml:space="preserve">where </w:t>
      </w:r>
    </w:p>
    <w:p w:rsidR="009336F4" w:rsidRDefault="00524A61" w:rsidP="009C68C1">
      <w:pPr>
        <w:ind w:left="1440" w:hanging="720"/>
        <w:rPr>
          <w:lang w:val="en-US"/>
        </w:rPr>
      </w:pPr>
      <m:oMath>
        <m:r>
          <w:rPr>
            <w:rFonts w:ascii="Cambria Math" w:hAnsi="Cambria Math"/>
            <w:lang w:val="en-US"/>
          </w:rPr>
          <m:t>x</m:t>
        </m:r>
      </m:oMath>
      <w:r>
        <w:rPr>
          <w:rFonts w:hint="eastAsia"/>
          <w:lang w:val="en-US"/>
        </w:rPr>
        <w:t xml:space="preserve"> </w:t>
      </w:r>
      <w:r w:rsidR="009336F4">
        <w:rPr>
          <w:rFonts w:hint="eastAsia"/>
          <w:lang w:val="en-US"/>
        </w:rPr>
        <w:tab/>
      </w:r>
      <w:r>
        <w:rPr>
          <w:rFonts w:hint="eastAsia"/>
          <w:lang w:val="en-US"/>
        </w:rPr>
        <w:t>is</w:t>
      </w:r>
      <w:r w:rsidR="009336F4">
        <w:rPr>
          <w:rFonts w:hint="eastAsia"/>
          <w:lang w:val="en-US"/>
        </w:rPr>
        <w:t xml:space="preserve"> a random parameter which is uniformly</w:t>
      </w:r>
      <w:r>
        <w:rPr>
          <w:rFonts w:hint="eastAsia"/>
          <w:lang w:val="en-US"/>
        </w:rPr>
        <w:t xml:space="preserve"> distributed in [0,1], </w:t>
      </w:r>
      <w:r w:rsidR="009C68C1">
        <w:rPr>
          <w:rFonts w:hint="eastAsia"/>
          <w:lang w:val="en-US"/>
        </w:rPr>
        <w:t>and generate</w:t>
      </w:r>
      <w:r w:rsidR="00B93CC1">
        <w:rPr>
          <w:rFonts w:hint="eastAsia"/>
          <w:lang w:val="en-US"/>
        </w:rPr>
        <w:t>d</w:t>
      </w:r>
      <w:r w:rsidR="009C68C1">
        <w:rPr>
          <w:rFonts w:hint="eastAsia"/>
          <w:lang w:val="en-US"/>
        </w:rPr>
        <w:t xml:space="preserve"> for each </w:t>
      </w:r>
      <w:r w:rsidR="00E33830">
        <w:rPr>
          <w:rFonts w:hint="eastAsia"/>
          <w:lang w:val="en-US"/>
        </w:rPr>
        <w:t xml:space="preserve">new </w:t>
      </w:r>
      <w:r w:rsidR="009C68C1">
        <w:rPr>
          <w:rFonts w:hint="eastAsia"/>
          <w:lang w:val="en-US"/>
        </w:rPr>
        <w:t>burst</w:t>
      </w:r>
    </w:p>
    <w:p w:rsidR="00424818" w:rsidRDefault="00524A61" w:rsidP="009336F4">
      <w:pPr>
        <w:ind w:firstLine="720"/>
        <w:rPr>
          <w:lang w:val="en-US"/>
        </w:rPr>
      </w:pPr>
      <m:oMath>
        <m:r>
          <m:rPr>
            <m:sty m:val="p"/>
          </m:rPr>
          <w:rPr>
            <w:rFonts w:ascii="Cambria Math" w:hAnsi="Cambria Math"/>
            <w:lang w:val="en-US"/>
          </w:rPr>
          <m:t>ε</m:t>
        </m:r>
      </m:oMath>
      <w:r>
        <w:rPr>
          <w:rFonts w:hint="eastAsia"/>
          <w:lang w:val="en-US"/>
        </w:rPr>
        <w:t xml:space="preserve">  </w:t>
      </w:r>
      <w:r w:rsidR="009336F4">
        <w:rPr>
          <w:rFonts w:hint="eastAsia"/>
          <w:lang w:val="en-US"/>
        </w:rPr>
        <w:tab/>
      </w:r>
      <w:r>
        <w:rPr>
          <w:rFonts w:hint="eastAsia"/>
          <w:lang w:val="en-US"/>
        </w:rPr>
        <w:t xml:space="preserve">is a </w:t>
      </w:r>
      <w:r>
        <w:rPr>
          <w:lang w:val="en-US"/>
        </w:rPr>
        <w:t>small</w:t>
      </w:r>
      <w:r>
        <w:rPr>
          <w:rFonts w:hint="eastAsia"/>
          <w:lang w:val="en-US"/>
        </w:rPr>
        <w:t xml:space="preserve"> time offset, for example, </w:t>
      </w:r>
      <m:oMath>
        <m:r>
          <m:rPr>
            <m:sty m:val="p"/>
          </m:rPr>
          <w:rPr>
            <w:rFonts w:ascii="Cambria Math" w:hAnsi="Cambria Math"/>
            <w:lang w:val="en-US"/>
          </w:rPr>
          <m:t>ε</m:t>
        </m:r>
      </m:oMath>
      <w:r>
        <w:rPr>
          <w:rFonts w:hint="eastAsia"/>
          <w:lang w:val="en-US"/>
        </w:rPr>
        <w:t xml:space="preserve"> can be 43 us.</w:t>
      </w:r>
    </w:p>
    <w:p w:rsidR="009336F4" w:rsidRPr="00DD3FC3" w:rsidRDefault="00183245" w:rsidP="00313372">
      <w:pPr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-2</m:t>
            </m:r>
          </m:sub>
        </m:sSub>
      </m:oMath>
      <w:r w:rsidR="00424818">
        <w:rPr>
          <w:rFonts w:hint="eastAsia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-1</m:t>
            </m:r>
          </m:sub>
        </m:sSub>
      </m:oMath>
      <w:r w:rsidR="00424818">
        <w:rPr>
          <w:rFonts w:hint="eastAsia"/>
          <w:lang w:val="en-US"/>
        </w:rPr>
        <w:t xml:space="preserve"> can be initialized with 0. </w:t>
      </w:r>
      <w:r w:rsidR="009336F4">
        <w:rPr>
          <w:rFonts w:hint="eastAsia"/>
          <w:lang w:val="en-US"/>
        </w:rPr>
        <w:t>The illustration</w:t>
      </w:r>
      <w:r w:rsidR="00313372">
        <w:rPr>
          <w:rFonts w:hint="eastAsia"/>
          <w:lang w:val="en-US"/>
        </w:rPr>
        <w:t xml:space="preserve"> of the relationship of different variables</w:t>
      </w:r>
      <w:r w:rsidR="009336F4">
        <w:rPr>
          <w:rFonts w:hint="eastAsia"/>
          <w:lang w:val="en-US"/>
        </w:rPr>
        <w:t xml:space="preserve"> is </w:t>
      </w:r>
      <w:r w:rsidR="009336F4">
        <w:rPr>
          <w:lang w:val="en-US"/>
        </w:rPr>
        <w:t>shown</w:t>
      </w:r>
      <w:r w:rsidR="009336F4">
        <w:rPr>
          <w:rFonts w:hint="eastAsia"/>
          <w:lang w:val="en-US"/>
        </w:rPr>
        <w:t xml:space="preserve"> in</w:t>
      </w:r>
      <w:r w:rsidR="00E33830">
        <w:rPr>
          <w:rFonts w:hint="eastAsia"/>
          <w:lang w:val="en-US"/>
        </w:rPr>
        <w:t xml:space="preserve"> </w:t>
      </w:r>
      <w:r w:rsidR="00E33830">
        <w:rPr>
          <w:lang w:val="en-US"/>
        </w:rPr>
        <w:fldChar w:fldCharType="begin"/>
      </w:r>
      <w:r w:rsidR="00E33830">
        <w:rPr>
          <w:lang w:val="en-US"/>
        </w:rPr>
        <w:instrText xml:space="preserve"> </w:instrText>
      </w:r>
      <w:r w:rsidR="00E33830">
        <w:rPr>
          <w:rFonts w:hint="eastAsia"/>
          <w:lang w:val="en-US"/>
        </w:rPr>
        <w:instrText>REF _Ref447227997 \h</w:instrText>
      </w:r>
      <w:r w:rsidR="00E33830">
        <w:rPr>
          <w:lang w:val="en-US"/>
        </w:rPr>
        <w:instrText xml:space="preserve"> </w:instrText>
      </w:r>
      <w:r w:rsidR="00E33830">
        <w:rPr>
          <w:lang w:val="en-US"/>
        </w:rPr>
      </w:r>
      <w:r w:rsidR="00E33830">
        <w:rPr>
          <w:lang w:val="en-US"/>
        </w:rPr>
        <w:fldChar w:fldCharType="separate"/>
      </w:r>
      <w:r w:rsidR="00FA537E">
        <w:t xml:space="preserve">Figure </w:t>
      </w:r>
      <w:r w:rsidR="00FA537E">
        <w:rPr>
          <w:noProof/>
        </w:rPr>
        <w:t>4</w:t>
      </w:r>
      <w:r w:rsidR="00E33830">
        <w:rPr>
          <w:lang w:val="en-US"/>
        </w:rPr>
        <w:fldChar w:fldCharType="end"/>
      </w:r>
      <w:r w:rsidR="00E33830">
        <w:rPr>
          <w:rFonts w:hint="eastAsia"/>
          <w:lang w:val="en-US"/>
        </w:rPr>
        <w:t>.</w:t>
      </w:r>
      <w:r w:rsidR="00DD3FC3">
        <w:rPr>
          <w:rFonts w:hint="eastAsia"/>
          <w:lang w:val="en-US"/>
        </w:rPr>
        <w:t xml:space="preserve"> </w:t>
      </w:r>
      <w:r w:rsidR="00DD3FC3">
        <w:rPr>
          <w:lang w:val="en-US"/>
        </w:rPr>
        <w:t>For th</w:t>
      </w:r>
      <w:r w:rsidR="00DD3FC3">
        <w:rPr>
          <w:rFonts w:hint="eastAsia"/>
          <w:lang w:val="en-US"/>
        </w:rPr>
        <w:t xml:space="preserve">e </w:t>
      </w:r>
      <m:oMath>
        <m:r>
          <m:rPr>
            <m:sty m:val="p"/>
          </m:rPr>
          <w:rPr>
            <w:rFonts w:ascii="Cambria Math" w:hAnsi="Cambria Math"/>
            <w:lang w:val="en-US"/>
          </w:rPr>
          <m:t>ε</m:t>
        </m:r>
      </m:oMath>
      <w:r w:rsidR="00DD3FC3">
        <w:rPr>
          <w:rFonts w:hint="eastAsia"/>
          <w:lang w:val="en-US"/>
        </w:rPr>
        <w:t xml:space="preserve">, according to the LBT procedure, for channel access </w:t>
      </w:r>
      <w:r w:rsidR="00DD3FC3">
        <w:rPr>
          <w:lang w:val="en-US"/>
        </w:rPr>
        <w:t>priority</w:t>
      </w:r>
      <w:r w:rsidR="00DD3FC3">
        <w:rPr>
          <w:rFonts w:hint="eastAsia"/>
          <w:lang w:val="en-US"/>
        </w:rPr>
        <w:t xml:space="preserve"> class 3, the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</m:t>
            </m:r>
          </m:sub>
        </m:sSub>
      </m:oMath>
      <w:r w:rsidR="00DD3FC3">
        <w:rPr>
          <w:rFonts w:hint="eastAsia"/>
          <w:lang w:val="en-US"/>
        </w:rPr>
        <w:t xml:space="preserve"> is 3, hence, the minimum defer duration is </w:t>
      </w:r>
      <m:oMath>
        <m:r>
          <m:rPr>
            <m:sty m:val="p"/>
          </m:rPr>
          <w:rPr>
            <w:rFonts w:ascii="Cambria Math" w:hAnsi="Cambria Math"/>
            <w:lang w:val="en-US"/>
          </w:rPr>
          <m:t>16+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*9</m:t>
        </m:r>
      </m:oMath>
      <w:r w:rsidR="00DD3FC3">
        <w:rPr>
          <w:rFonts w:hint="eastAsia"/>
          <w:lang w:val="en-US"/>
        </w:rPr>
        <w:t xml:space="preserve"> which results 43 us. </w:t>
      </w:r>
    </w:p>
    <w:p w:rsidR="00C55542" w:rsidRDefault="00C55542" w:rsidP="00C55542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8EA34F4" wp14:editId="0BFE4352">
            <wp:extent cx="4791710" cy="22377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710" cy="2237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F54B4" w:rsidRDefault="00C55542" w:rsidP="00C55542">
      <w:pPr>
        <w:pStyle w:val="Caption"/>
      </w:pPr>
      <w:bookmarkStart w:id="13" w:name="_Ref4472279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537E">
        <w:rPr>
          <w:noProof/>
        </w:rPr>
        <w:t>4</w:t>
      </w:r>
      <w:r>
        <w:fldChar w:fldCharType="end"/>
      </w:r>
      <w:bookmarkEnd w:id="13"/>
      <w:r>
        <w:rPr>
          <w:rFonts w:hint="eastAsia"/>
        </w:rPr>
        <w:t>: The signal transmission model for test 1a and test 1b</w:t>
      </w:r>
    </w:p>
    <w:p w:rsidR="00792DCB" w:rsidRDefault="00792DCB" w:rsidP="00792DCB">
      <w:r>
        <w:rPr>
          <w:rFonts w:hint="eastAsia"/>
        </w:rPr>
        <w:t xml:space="preserve">For test 1a,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17BDD">
        <w:rPr>
          <w:rFonts w:hint="eastAsia"/>
        </w:rPr>
        <w:t xml:space="preserve"> (</w:t>
      </w:r>
      <m:oMath>
        <m:r>
          <w:rPr>
            <w:rFonts w:ascii="Cambria Math" w:hAnsi="Cambria Math"/>
          </w:rPr>
          <m:t>i</m:t>
        </m:r>
      </m:oMath>
      <w:r w:rsidR="00D17BDD">
        <w:rPr>
          <w:rFonts w:hint="eastAsia"/>
        </w:rPr>
        <w:t xml:space="preserve">=1,2) are randomly selected from </w:t>
      </w:r>
      <m:oMath>
        <m:r>
          <w:rPr>
            <w:rFonts w:ascii="Cambria Math" w:hAnsi="Cambria Math"/>
          </w:rPr>
          <m:t xml:space="preserve"> {1,</m:t>
        </m:r>
        <m:r>
          <m:rPr>
            <m:sty m:val="p"/>
          </m:rPr>
          <w:rPr>
            <w:rFonts w:ascii="Cambria Math" w:hAnsi="Cambria Math"/>
          </w:rPr>
          <m:t>2,3,4,5,6,7,8,9,10}</m:t>
        </m:r>
      </m:oMath>
      <w:r>
        <w:rPr>
          <w:rFonts w:hint="eastAsia"/>
        </w:rPr>
        <w:t xml:space="preserve"> </w:t>
      </w:r>
      <w:r w:rsidR="00D17BDD">
        <w:rPr>
          <w:rFonts w:hint="eastAsia"/>
        </w:rPr>
        <w:t xml:space="preserve">with equal probability </w:t>
      </w:r>
      <w:r>
        <w:rPr>
          <w:rFonts w:hint="eastAsia"/>
        </w:rPr>
        <w:t xml:space="preserve">and for test 1b,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17BDD">
        <w:rPr>
          <w:rFonts w:hint="eastAsia"/>
        </w:rPr>
        <w:t xml:space="preserve"> (</w:t>
      </w:r>
      <m:oMath>
        <m:r>
          <w:rPr>
            <w:rFonts w:ascii="Cambria Math" w:hAnsi="Cambria Math"/>
          </w:rPr>
          <m:t>i</m:t>
        </m:r>
      </m:oMath>
      <w:r w:rsidR="00D17BDD">
        <w:rPr>
          <w:rFonts w:hint="eastAsia"/>
        </w:rPr>
        <w:t>=1,2) can be defined as:</w:t>
      </w:r>
    </w:p>
    <w:p w:rsidR="00D17BDD" w:rsidRPr="00A64FA3" w:rsidRDefault="00183245" w:rsidP="00792DCB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=m+β</m:t>
          </m:r>
        </m:oMath>
      </m:oMathPara>
    </w:p>
    <w:p w:rsidR="00A64FA3" w:rsidRPr="000A3C88" w:rsidRDefault="00A64FA3" w:rsidP="00792DCB">
      <w:r>
        <w:rPr>
          <w:rFonts w:hint="eastAsia"/>
        </w:rPr>
        <w:t xml:space="preserve">where </w:t>
      </w:r>
      <m:oMath>
        <m:r>
          <w:rPr>
            <w:rFonts w:ascii="Cambria Math" w:hAnsi="Cambria Math"/>
          </w:rPr>
          <m:t>m</m:t>
        </m:r>
      </m:oMath>
      <w:r>
        <w:rPr>
          <w:rFonts w:hint="eastAsia"/>
        </w:rPr>
        <w:t xml:space="preserve"> is randomly selected from </w:t>
      </w:r>
      <m:oMath>
        <m:r>
          <w:rPr>
            <w:rFonts w:ascii="Cambria Math" w:hAnsi="Cambria Math"/>
          </w:rPr>
          <m:t xml:space="preserve"> {1,</m:t>
        </m:r>
        <m:r>
          <m:rPr>
            <m:sty m:val="p"/>
          </m:rPr>
          <w:rPr>
            <w:rFonts w:ascii="Cambria Math" w:hAnsi="Cambria Math"/>
          </w:rPr>
          <m:t>2,3,4,5,6,7,8,9,10}</m:t>
        </m:r>
      </m:oMath>
      <w:r>
        <w:rPr>
          <w:rFonts w:hint="eastAsia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β</m:t>
        </m:r>
      </m:oMath>
      <w:r>
        <w:rPr>
          <w:rFonts w:hint="eastAsia"/>
        </w:rPr>
        <w:t xml:space="preserve"> is randomly selected from the time set which is </w:t>
      </w:r>
      <w:r>
        <w:t>corresponding</w:t>
      </w:r>
      <w:r>
        <w:rPr>
          <w:rFonts w:hint="eastAsia"/>
        </w:rPr>
        <w:t xml:space="preserve"> to </w:t>
      </w:r>
      <w:r w:rsidR="00274B89">
        <w:rPr>
          <w:rFonts w:hint="eastAsia"/>
        </w:rPr>
        <w:t xml:space="preserve">time required for </w:t>
      </w:r>
      <w:r>
        <w:rPr>
          <w:rFonts w:hint="eastAsia"/>
        </w:rPr>
        <w:t>{14,12,11,10,9,6,3</w:t>
      </w:r>
      <w:r w:rsidR="00A254D4">
        <w:rPr>
          <w:rFonts w:hint="eastAsia"/>
        </w:rPr>
        <w:t>,0</w:t>
      </w:r>
      <w:r>
        <w:rPr>
          <w:rFonts w:hint="eastAsia"/>
        </w:rPr>
        <w:t xml:space="preserve">}OFDM symbols. </w:t>
      </w:r>
      <w:r w:rsidR="0035013E">
        <w:rPr>
          <w:rFonts w:hint="eastAsia"/>
        </w:rPr>
        <w:t xml:space="preserve">It should be noted </w:t>
      </w:r>
      <w:r w:rsidR="000A3C88">
        <w:rPr>
          <w:rFonts w:hint="eastAsia"/>
        </w:rPr>
        <w:t xml:space="preserve">when </w:t>
      </w:r>
      <m:oMath>
        <m:r>
          <w:rPr>
            <w:rFonts w:ascii="Cambria Math" w:hAnsi="Cambria Math"/>
          </w:rPr>
          <m:t>m</m:t>
        </m:r>
      </m:oMath>
      <w:r w:rsidR="000A3C88">
        <w:rPr>
          <w:rFonts w:hint="eastAsia"/>
        </w:rPr>
        <w:t xml:space="preserve"> is </w:t>
      </w:r>
      <w:r w:rsidR="000A3C88">
        <w:t>equal</w:t>
      </w:r>
      <w:r w:rsidR="000A3C88">
        <w:rPr>
          <w:rFonts w:hint="eastAsia"/>
        </w:rPr>
        <w:t xml:space="preserve"> to 10, </w:t>
      </w:r>
      <m:oMath>
        <m:r>
          <m:rPr>
            <m:sty m:val="p"/>
          </m:rPr>
          <w:rPr>
            <w:rFonts w:ascii="Cambria Math" w:hAnsi="Cambria Math"/>
          </w:rPr>
          <m:t>β</m:t>
        </m:r>
      </m:oMath>
      <w:r w:rsidR="000A3C88">
        <w:rPr>
          <w:rFonts w:hint="eastAsia"/>
        </w:rPr>
        <w:t xml:space="preserve"> can only be 0. </w:t>
      </w:r>
    </w:p>
    <w:p w:rsidR="00165432" w:rsidRDefault="00165432" w:rsidP="00792DCB">
      <w:r>
        <w:rPr>
          <w:rFonts w:hint="eastAsia"/>
        </w:rPr>
        <w:t xml:space="preserve">Given the model thereof, </w:t>
      </w:r>
      <w:r w:rsidR="00A5431F">
        <w:rPr>
          <w:rFonts w:hint="eastAsia"/>
        </w:rPr>
        <w:t xml:space="preserve">a random parameter </w:t>
      </w:r>
      <m:oMath>
        <m:r>
          <w:rPr>
            <w:rFonts w:ascii="Cambria Math" w:hAnsi="Cambria Math"/>
          </w:rPr>
          <m:t>x</m:t>
        </m:r>
      </m:oMath>
      <w:r w:rsidR="00A5431F">
        <w:rPr>
          <w:rFonts w:hint="eastAsia"/>
        </w:rPr>
        <w:t xml:space="preserve"> is used to model the probability of grasping the channel for LAA-1. </w:t>
      </w:r>
      <w:r w:rsidR="00A5431F">
        <w:t>W</w:t>
      </w:r>
      <w:r w:rsidR="00A5431F">
        <w:rPr>
          <w:rFonts w:hint="eastAsia"/>
        </w:rPr>
        <w:t xml:space="preserve">hen the random number </w:t>
      </w:r>
      <m:oMath>
        <m:r>
          <w:rPr>
            <w:rFonts w:ascii="Cambria Math" w:hAnsi="Cambria Math"/>
          </w:rPr>
          <m:t>x</m:t>
        </m:r>
      </m:oMath>
      <w:r w:rsidR="00A5431F">
        <w:rPr>
          <w:rFonts w:hint="eastAsia"/>
        </w:rPr>
        <w:t xml:space="preserve"> is less than 0.5, it implies LAA-1 grasps the channel. Hence, it will continue new </w:t>
      </w:r>
      <w:r w:rsidR="00A5431F">
        <w:t>burst transmission</w:t>
      </w:r>
      <w:r w:rsidR="00A5431F">
        <w:rPr>
          <w:rFonts w:hint="eastAsia"/>
        </w:rPr>
        <w:t xml:space="preserve"> after one subframe </w:t>
      </w:r>
      <w:r w:rsidR="003A73CF">
        <w:rPr>
          <w:rFonts w:hint="eastAsia"/>
        </w:rPr>
        <w:t xml:space="preserve">which is not occupied. The length of the new transmission length is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3A73CF">
        <w:rPr>
          <w:rFonts w:hint="eastAsia"/>
        </w:rPr>
        <w:t xml:space="preserve">. </w:t>
      </w:r>
      <w:r w:rsidR="004467C5">
        <w:rPr>
          <w:rFonts w:hint="eastAsia"/>
        </w:rPr>
        <w:t xml:space="preserve">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4467C5">
        <w:rPr>
          <w:rFonts w:hint="eastAsia"/>
        </w:rPr>
        <w:t>, the transmission length can scale from 1 subframe to 10 subframe according to the regulation</w:t>
      </w:r>
      <w:r w:rsidR="0035013E">
        <w:rPr>
          <w:rFonts w:hint="eastAsia"/>
        </w:rPr>
        <w:t xml:space="preserve"> in test 1a</w:t>
      </w:r>
      <w:r w:rsidR="00F25298">
        <w:rPr>
          <w:rFonts w:hint="eastAsia"/>
        </w:rPr>
        <w:t xml:space="preserve">, </w:t>
      </w:r>
      <w:r w:rsidR="0035013E">
        <w:rPr>
          <w:rFonts w:hint="eastAsia"/>
        </w:rPr>
        <w:t>and the transmission length</w:t>
      </w:r>
      <w:r w:rsidR="00F25298">
        <w:rPr>
          <w:rFonts w:hint="eastAsia"/>
        </w:rPr>
        <w:t xml:space="preserve"> may include some end partial subframe in test 1b. </w:t>
      </w:r>
      <w:r w:rsidR="004467C5">
        <w:rPr>
          <w:rFonts w:hint="eastAsia"/>
        </w:rPr>
        <w:t xml:space="preserve"> It is important to scale the length randomly, since transmission burst length may have impact on the AGC/FTL/TTL</w:t>
      </w:r>
      <w:r w:rsidR="0050686E">
        <w:rPr>
          <w:rFonts w:hint="eastAsia"/>
        </w:rPr>
        <w:t xml:space="preserve"> tracking and UE have no prior knowledge for that. </w:t>
      </w:r>
    </w:p>
    <w:p w:rsidR="0035013E" w:rsidRPr="000061DF" w:rsidRDefault="0035013E" w:rsidP="00792DCB">
      <w:r>
        <w:rPr>
          <w:rFonts w:hint="eastAsia"/>
        </w:rPr>
        <w:t xml:space="preserve">When the random </w:t>
      </w:r>
      <w:r w:rsidR="007727CE">
        <w:rPr>
          <w:rFonts w:hint="eastAsia"/>
        </w:rPr>
        <w:t xml:space="preserve">number </w:t>
      </w:r>
      <m:oMath>
        <m:r>
          <w:rPr>
            <w:rFonts w:ascii="Cambria Math" w:hAnsi="Cambria Math"/>
          </w:rPr>
          <m:t>x</m:t>
        </m:r>
      </m:oMath>
      <w:r w:rsidR="007727CE">
        <w:rPr>
          <w:rFonts w:hint="eastAsia"/>
        </w:rPr>
        <w:t xml:space="preserve"> is larger or equal to  0.5</w:t>
      </w:r>
      <w:r w:rsidR="00DB6F3F">
        <w:rPr>
          <w:rFonts w:hint="eastAsia"/>
        </w:rPr>
        <w:t xml:space="preserve">, </w:t>
      </w:r>
      <w:r w:rsidR="000061DF">
        <w:rPr>
          <w:rFonts w:hint="eastAsia"/>
        </w:rPr>
        <w:t xml:space="preserve">it implies LAA-1 does not grasp the channel. It needs wait for LAA-2 finishes its transmission, the waiting time is at least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0061DF">
        <w:rPr>
          <w:rFonts w:hint="eastAsia"/>
        </w:rPr>
        <w:t xml:space="preserve">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09020F">
        <w:rPr>
          <w:rFonts w:hint="eastAsia"/>
        </w:rPr>
        <w:t xml:space="preserve"> is similar like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09020F">
        <w:rPr>
          <w:rFonts w:hint="eastAsia"/>
        </w:rPr>
        <w:t xml:space="preserve">. Under this condition, there is no new burst transmission in LAA-1. </w:t>
      </w:r>
    </w:p>
    <w:p w:rsidR="00A5431F" w:rsidRPr="00D958F5" w:rsidRDefault="00A5431F" w:rsidP="00792DCB"/>
    <w:p w:rsidR="00DF54B4" w:rsidRDefault="00DF54B4" w:rsidP="00B7783C">
      <w:pPr>
        <w:pStyle w:val="Heading2"/>
        <w:jc w:val="both"/>
        <w:rPr>
          <w:lang w:val="en-US"/>
        </w:rPr>
      </w:pPr>
      <w:bookmarkStart w:id="14" w:name="_Ref447267598"/>
      <w:r>
        <w:rPr>
          <w:rFonts w:hint="eastAsia"/>
          <w:lang w:val="en-US"/>
        </w:rPr>
        <w:t>Signal model for Test 1c and Test 1d</w:t>
      </w:r>
      <w:r w:rsidR="00B7783C">
        <w:rPr>
          <w:rFonts w:hint="eastAsia"/>
          <w:lang w:val="en-US"/>
        </w:rPr>
        <w:t xml:space="preserve"> (</w:t>
      </w:r>
      <w:r w:rsidR="00D063B6">
        <w:rPr>
          <w:rFonts w:hint="eastAsia"/>
          <w:lang w:val="en-US"/>
        </w:rPr>
        <w:t>w</w:t>
      </w:r>
      <w:r w:rsidR="00B7783C">
        <w:rPr>
          <w:lang w:val="en-US"/>
        </w:rPr>
        <w:t>ith</w:t>
      </w:r>
      <w:r w:rsidR="00B7783C">
        <w:rPr>
          <w:rFonts w:hint="eastAsia"/>
          <w:lang w:val="en-US"/>
        </w:rPr>
        <w:t xml:space="preserve"> initial partial subframe)</w:t>
      </w:r>
      <w:bookmarkEnd w:id="14"/>
    </w:p>
    <w:p w:rsidR="00B7783C" w:rsidRPr="00B7783C" w:rsidRDefault="001000AA" w:rsidP="00B7783C">
      <w:pPr>
        <w:rPr>
          <w:lang w:val="en-US"/>
        </w:rPr>
      </w:pPr>
      <w:r>
        <w:rPr>
          <w:rFonts w:hint="eastAsia"/>
          <w:lang w:val="en-US"/>
        </w:rPr>
        <w:t xml:space="preserve">In this section, signal model for Test 1c and Test 1d is proposed. For test 1c and test 1d, initial </w:t>
      </w:r>
      <w:r w:rsidR="0030358D">
        <w:rPr>
          <w:lang w:val="en-US"/>
        </w:rPr>
        <w:t>partial subframes are</w:t>
      </w:r>
      <w:r>
        <w:rPr>
          <w:rFonts w:hint="eastAsia"/>
          <w:lang w:val="en-US"/>
        </w:rPr>
        <w:t xml:space="preserve"> configured. </w:t>
      </w:r>
      <w:r w:rsidR="00B7783C">
        <w:rPr>
          <w:rFonts w:hint="eastAsia"/>
          <w:lang w:val="en-US"/>
        </w:rPr>
        <w:t>When initial signal is configured,</w:t>
      </w:r>
      <w:r w:rsidR="0030358D">
        <w:rPr>
          <w:rFonts w:hint="eastAsia"/>
          <w:lang w:val="en-US"/>
        </w:rPr>
        <w:t xml:space="preserve"> the start symbol </w:t>
      </w:r>
      <w:r w:rsidR="004E3D5C">
        <w:rPr>
          <w:rFonts w:hint="eastAsia"/>
          <w:lang w:val="en-US"/>
        </w:rPr>
        <w:t xml:space="preserve">will start from symbol 0 or symbol 7. In order to verify the UE have the right behavior for symbol 0 and symbol 7 blind </w:t>
      </w:r>
      <w:r w:rsidR="004E3D5C">
        <w:rPr>
          <w:lang w:val="en-US"/>
        </w:rPr>
        <w:t>detection</w:t>
      </w:r>
      <w:r w:rsidR="004E3D5C">
        <w:rPr>
          <w:rFonts w:hint="eastAsia"/>
          <w:lang w:val="en-US"/>
        </w:rPr>
        <w:t xml:space="preserve">, symbol 0 and symbol 7 can be randomly selected with </w:t>
      </w:r>
      <w:r w:rsidR="004E3D5C">
        <w:rPr>
          <w:lang w:val="en-US"/>
        </w:rPr>
        <w:t>equal</w:t>
      </w:r>
      <w:r w:rsidR="004E3D5C">
        <w:rPr>
          <w:rFonts w:hint="eastAsia"/>
          <w:lang w:val="en-US"/>
        </w:rPr>
        <w:t xml:space="preserve"> probability. To achieve that, </w:t>
      </w:r>
      <w:r w:rsidR="009C68C1">
        <w:rPr>
          <w:rFonts w:hint="eastAsia"/>
          <w:lang w:val="en-US"/>
        </w:rPr>
        <w:t>the start position for each burst could be given as:</w:t>
      </w:r>
    </w:p>
    <w:p w:rsidR="00524A61" w:rsidRDefault="00183245" w:rsidP="00524A61">
      <w:pPr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lang w:val="en-US"/>
                  </w:rPr>
                </m:ctrlPr>
              </m:eqArrPr>
              <m:e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n-2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(x,n-2)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,  &amp;y&lt;0.5</m:t>
                </m:r>
              </m:e>
              <m:e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n-2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(x,n-2)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+0.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  &amp;y≥0.5</m:t>
                </m:r>
              </m:e>
            </m:eqArr>
          </m:e>
        </m:d>
      </m:oMath>
      <w:r w:rsidR="00524A61">
        <w:rPr>
          <w:rFonts w:hint="eastAsia"/>
          <w:lang w:val="en-US"/>
        </w:rPr>
        <w:t xml:space="preserve">   // </w:t>
      </w:r>
      <w:r w:rsidR="009336F4">
        <w:rPr>
          <w:lang w:val="en-US"/>
        </w:rPr>
        <w:t>corresponding</w:t>
      </w:r>
      <w:r w:rsidR="00524A61">
        <w:rPr>
          <w:rFonts w:hint="eastAsia"/>
          <w:lang w:val="en-US"/>
        </w:rPr>
        <w:t xml:space="preserve"> to the start point</w:t>
      </w:r>
    </w:p>
    <w:p w:rsidR="009C68C1" w:rsidRPr="002B7CD8" w:rsidRDefault="009C68C1" w:rsidP="009C68C1">
      <w:pPr>
        <w:rPr>
          <w:lang w:val="en-US"/>
        </w:rPr>
      </w:pPr>
      <w:r>
        <w:rPr>
          <w:rFonts w:hint="eastAsia"/>
          <w:lang w:val="en-US"/>
        </w:rPr>
        <w:t xml:space="preserve">the end point could be given as: </w:t>
      </w:r>
    </w:p>
    <w:p w:rsidR="00524A61" w:rsidRPr="002B7CD8" w:rsidRDefault="00183245" w:rsidP="00524A61">
      <w:pPr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n-1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(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x, </m:t>
        </m:r>
        <m:r>
          <w:rPr>
            <w:rFonts w:ascii="Cambria Math" w:hAnsi="Cambria Math"/>
            <w:lang w:val="en-US"/>
          </w:rPr>
          <m:t>n-1)</m:t>
        </m:r>
      </m:oMath>
      <w:r w:rsidR="00524A61">
        <w:rPr>
          <w:rFonts w:hint="eastAsia"/>
          <w:lang w:val="en-US"/>
        </w:rPr>
        <w:t xml:space="preserve"> // </w:t>
      </w:r>
      <w:r w:rsidR="009336F4">
        <w:rPr>
          <w:lang w:val="en-US"/>
        </w:rPr>
        <w:t>corresponding</w:t>
      </w:r>
      <w:r w:rsidR="00524A61">
        <w:rPr>
          <w:rFonts w:hint="eastAsia"/>
          <w:lang w:val="en-US"/>
        </w:rPr>
        <w:t xml:space="preserve"> to the end point</w:t>
      </w:r>
    </w:p>
    <w:p w:rsidR="00524A61" w:rsidRPr="002B7CD8" w:rsidRDefault="00524A61" w:rsidP="00524A61">
      <w:pPr>
        <w:rPr>
          <w:lang w:val="en-US"/>
        </w:rPr>
      </w:pPr>
      <w:r>
        <w:rPr>
          <w:rFonts w:hint="eastAsia"/>
          <w:lang w:val="en-US"/>
        </w:rPr>
        <w:t>where</w:t>
      </w:r>
    </w:p>
    <w:p w:rsidR="00524A61" w:rsidRPr="004E5A90" w:rsidRDefault="00183245" w:rsidP="00524A61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,n-2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US"/>
                    </w:rPr>
                    <m:t>ε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  &amp;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&lt;0.5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+ε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  &amp;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≥0.5</m:t>
                  </m:r>
                </m:e>
              </m:eqArr>
            </m:e>
          </m:d>
        </m:oMath>
      </m:oMathPara>
    </w:p>
    <w:p w:rsidR="00524A61" w:rsidRPr="004E5A90" w:rsidRDefault="00183245" w:rsidP="00524A61">
      <w:pPr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,n-1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  &amp;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&lt;0.5</m:t>
                  </m:r>
                </m:e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  &amp;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≥0.5</m:t>
                  </m:r>
                </m:e>
              </m:eqArr>
            </m:e>
          </m:d>
        </m:oMath>
      </m:oMathPara>
    </w:p>
    <w:p w:rsidR="009C68C1" w:rsidRDefault="009C68C1" w:rsidP="00DF54B4">
      <w:pPr>
        <w:rPr>
          <w:lang w:val="en-US"/>
        </w:rPr>
      </w:pPr>
      <w:r>
        <w:rPr>
          <w:rFonts w:hint="eastAsia"/>
          <w:lang w:val="en-US"/>
        </w:rPr>
        <w:t>where</w:t>
      </w:r>
    </w:p>
    <w:p w:rsidR="00A75284" w:rsidRDefault="00524A61" w:rsidP="00A75284">
      <w:pPr>
        <w:ind w:left="1440" w:hanging="720"/>
        <w:rPr>
          <w:lang w:val="en-US"/>
        </w:rPr>
      </w:pPr>
      <m:oMath>
        <m:r>
          <w:rPr>
            <w:rFonts w:ascii="Cambria Math" w:hAnsi="Cambria Math"/>
            <w:lang w:val="en-US"/>
          </w:rPr>
          <m:t>x</m:t>
        </m:r>
      </m:oMath>
      <w:r>
        <w:rPr>
          <w:rFonts w:hint="eastAsia"/>
          <w:lang w:val="en-US"/>
        </w:rPr>
        <w:t xml:space="preserve"> </w:t>
      </w:r>
      <w:r w:rsidR="009C68C1">
        <w:rPr>
          <w:rFonts w:hint="eastAsia"/>
          <w:lang w:val="en-US"/>
        </w:rPr>
        <w:tab/>
      </w:r>
      <w:r>
        <w:rPr>
          <w:rFonts w:hint="eastAsia"/>
          <w:lang w:val="en-US"/>
        </w:rPr>
        <w:t xml:space="preserve">is </w:t>
      </w:r>
      <w:r w:rsidR="009C68C1">
        <w:rPr>
          <w:rFonts w:hint="eastAsia"/>
          <w:lang w:val="en-US"/>
        </w:rPr>
        <w:t xml:space="preserve">a random parameter which is </w:t>
      </w:r>
      <w:r>
        <w:rPr>
          <w:rFonts w:hint="eastAsia"/>
          <w:lang w:val="en-US"/>
        </w:rPr>
        <w:t>unifo</w:t>
      </w:r>
      <w:r w:rsidR="009C68C1">
        <w:rPr>
          <w:rFonts w:hint="eastAsia"/>
          <w:lang w:val="en-US"/>
        </w:rPr>
        <w:t>rmly</w:t>
      </w:r>
      <w:r w:rsidR="009336F4">
        <w:rPr>
          <w:rFonts w:hint="eastAsia"/>
          <w:lang w:val="en-US"/>
        </w:rPr>
        <w:t xml:space="preserve"> distributed in [0,1] and generate for each scheduling burst. </w:t>
      </w:r>
    </w:p>
    <w:p w:rsidR="00A75284" w:rsidRDefault="00A75284" w:rsidP="00A75284">
      <w:pPr>
        <w:ind w:left="1440" w:hanging="720"/>
        <w:rPr>
          <w:lang w:val="en-US"/>
        </w:rPr>
      </w:pPr>
      <m:oMath>
        <m:r>
          <m:rPr>
            <m:sty m:val="p"/>
          </m:rPr>
          <w:rPr>
            <w:rFonts w:ascii="Cambria Math" w:hAnsi="Cambria Math"/>
            <w:lang w:val="en-US"/>
          </w:rPr>
          <m:t>y</m:t>
        </m:r>
      </m:oMath>
      <w:r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ab/>
        <w:t xml:space="preserve">is a random parameter which is uniformly distributed in [0,1] and generate for each scheduling burst. </w:t>
      </w:r>
    </w:p>
    <w:p w:rsidR="00A75284" w:rsidRDefault="00A75284" w:rsidP="00A75284">
      <w:pPr>
        <w:ind w:firstLine="720"/>
        <w:rPr>
          <w:lang w:val="en-US"/>
        </w:rPr>
      </w:pPr>
      <m:oMath>
        <m:r>
          <m:rPr>
            <m:sty m:val="p"/>
          </m:rPr>
          <w:rPr>
            <w:rFonts w:ascii="Cambria Math" w:hAnsi="Cambria Math"/>
            <w:lang w:val="en-US"/>
          </w:rPr>
          <m:t>ε</m:t>
        </m:r>
      </m:oMath>
      <w:r>
        <w:rPr>
          <w:rFonts w:hint="eastAsia"/>
          <w:lang w:val="en-US"/>
        </w:rPr>
        <w:t xml:space="preserve">  </w:t>
      </w:r>
      <w:r>
        <w:rPr>
          <w:rFonts w:hint="eastAsia"/>
          <w:lang w:val="en-US"/>
        </w:rPr>
        <w:tab/>
        <w:t xml:space="preserve">is a </w:t>
      </w:r>
      <w:r>
        <w:rPr>
          <w:lang w:val="en-US"/>
        </w:rPr>
        <w:t>small</w:t>
      </w:r>
      <w:r>
        <w:rPr>
          <w:rFonts w:hint="eastAsia"/>
          <w:lang w:val="en-US"/>
        </w:rPr>
        <w:t xml:space="preserve"> time offset, for example, </w:t>
      </w:r>
      <m:oMath>
        <m:r>
          <m:rPr>
            <m:sty m:val="p"/>
          </m:rPr>
          <w:rPr>
            <w:rFonts w:ascii="Cambria Math" w:hAnsi="Cambria Math"/>
            <w:lang w:val="en-US"/>
          </w:rPr>
          <m:t>ε</m:t>
        </m:r>
      </m:oMath>
      <w:r>
        <w:rPr>
          <w:rFonts w:hint="eastAsia"/>
          <w:lang w:val="en-US"/>
        </w:rPr>
        <w:t xml:space="preserve"> can be 43 us. </w:t>
      </w:r>
    </w:p>
    <w:p w:rsidR="003F20C4" w:rsidRDefault="003F20C4" w:rsidP="003F20C4">
      <w:r>
        <w:rPr>
          <w:rFonts w:hint="eastAsia"/>
        </w:rPr>
        <w:t xml:space="preserve">For test 1c,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hint="eastAsia"/>
        </w:rPr>
        <w:t xml:space="preserve"> (</w:t>
      </w:r>
      <m:oMath>
        <m:r>
          <w:rPr>
            <w:rFonts w:ascii="Cambria Math" w:hAnsi="Cambria Math"/>
          </w:rPr>
          <m:t>i</m:t>
        </m:r>
      </m:oMath>
      <w:r>
        <w:rPr>
          <w:rFonts w:hint="eastAsia"/>
        </w:rPr>
        <w:t xml:space="preserve">=1,2) are randomly selected from </w:t>
      </w:r>
      <m:oMath>
        <m:r>
          <w:rPr>
            <w:rFonts w:ascii="Cambria Math" w:hAnsi="Cambria Math"/>
          </w:rPr>
          <m:t xml:space="preserve"> {1,</m:t>
        </m:r>
        <m:r>
          <m:rPr>
            <m:sty m:val="p"/>
          </m:rPr>
          <w:rPr>
            <w:rFonts w:ascii="Cambria Math" w:hAnsi="Cambria Math"/>
          </w:rPr>
          <m:t>2,3,4,5,6,7,8,9,10}</m:t>
        </m:r>
      </m:oMath>
      <w:r>
        <w:rPr>
          <w:rFonts w:hint="eastAsia"/>
        </w:rPr>
        <w:t xml:space="preserve"> with equal probability. For test 1b,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hint="eastAsia"/>
        </w:rPr>
        <w:t xml:space="preserve"> (</w:t>
      </w:r>
      <m:oMath>
        <m:r>
          <w:rPr>
            <w:rFonts w:ascii="Cambria Math" w:hAnsi="Cambria Math"/>
          </w:rPr>
          <m:t>i</m:t>
        </m:r>
      </m:oMath>
      <w:r>
        <w:rPr>
          <w:rFonts w:hint="eastAsia"/>
        </w:rPr>
        <w:t>=1,2) can be defined as:</w:t>
      </w:r>
    </w:p>
    <w:p w:rsidR="003F20C4" w:rsidRPr="00A64FA3" w:rsidRDefault="00183245" w:rsidP="003F20C4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=m+β</m:t>
          </m:r>
        </m:oMath>
      </m:oMathPara>
    </w:p>
    <w:p w:rsidR="003F20C4" w:rsidRPr="00A64FA3" w:rsidRDefault="003F20C4" w:rsidP="003F20C4">
      <w:r>
        <w:rPr>
          <w:rFonts w:hint="eastAsia"/>
        </w:rPr>
        <w:t xml:space="preserve">where </w:t>
      </w:r>
      <m:oMath>
        <m:r>
          <w:rPr>
            <w:rFonts w:ascii="Cambria Math" w:hAnsi="Cambria Math"/>
          </w:rPr>
          <m:t>m</m:t>
        </m:r>
      </m:oMath>
      <w:r>
        <w:rPr>
          <w:rFonts w:hint="eastAsia"/>
        </w:rPr>
        <w:t xml:space="preserve"> is randomly selected from </w:t>
      </w:r>
      <m:oMath>
        <m:r>
          <w:rPr>
            <w:rFonts w:ascii="Cambria Math" w:hAnsi="Cambria Math"/>
          </w:rPr>
          <m:t xml:space="preserve"> {1,</m:t>
        </m:r>
        <m:r>
          <m:rPr>
            <m:sty m:val="p"/>
          </m:rPr>
          <w:rPr>
            <w:rFonts w:ascii="Cambria Math" w:hAnsi="Cambria Math"/>
          </w:rPr>
          <m:t>2,3,4,5,6,7,8,9,10}</m:t>
        </m:r>
      </m:oMath>
      <w:r>
        <w:rPr>
          <w:rFonts w:hint="eastAsia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β</m:t>
        </m:r>
      </m:oMath>
      <w:r>
        <w:rPr>
          <w:rFonts w:hint="eastAsia"/>
        </w:rPr>
        <w:t xml:space="preserve"> is randomly selected from the time set which is </w:t>
      </w:r>
      <w:r>
        <w:t>corresponding</w:t>
      </w:r>
      <w:r>
        <w:rPr>
          <w:rFonts w:hint="eastAsia"/>
        </w:rPr>
        <w:t xml:space="preserve"> to time required for {14,12,11,10,9,6,3</w:t>
      </w:r>
      <w:r w:rsidR="002C304D">
        <w:rPr>
          <w:rFonts w:hint="eastAsia"/>
        </w:rPr>
        <w:t>,0</w:t>
      </w:r>
      <w:r>
        <w:rPr>
          <w:rFonts w:hint="eastAsia"/>
        </w:rPr>
        <w:t xml:space="preserve">}OFDM symbols. </w:t>
      </w:r>
      <w:r w:rsidR="002C304D">
        <w:rPr>
          <w:rFonts w:hint="eastAsia"/>
        </w:rPr>
        <w:t xml:space="preserve">It should be noted when </w:t>
      </w:r>
      <m:oMath>
        <m:r>
          <w:rPr>
            <w:rFonts w:ascii="Cambria Math" w:hAnsi="Cambria Math"/>
          </w:rPr>
          <m:t>m</m:t>
        </m:r>
      </m:oMath>
      <w:r w:rsidR="002C304D">
        <w:rPr>
          <w:rFonts w:hint="eastAsia"/>
        </w:rPr>
        <w:t xml:space="preserve"> is </w:t>
      </w:r>
      <w:r w:rsidR="002C304D">
        <w:t>equal</w:t>
      </w:r>
      <w:r w:rsidR="002C304D">
        <w:rPr>
          <w:rFonts w:hint="eastAsia"/>
        </w:rPr>
        <w:t xml:space="preserve"> to 10, </w:t>
      </w:r>
      <m:oMath>
        <m:r>
          <m:rPr>
            <m:sty m:val="p"/>
          </m:rPr>
          <w:rPr>
            <w:rFonts w:ascii="Cambria Math" w:hAnsi="Cambria Math"/>
          </w:rPr>
          <m:t>β</m:t>
        </m:r>
      </m:oMath>
      <w:r w:rsidR="002C304D">
        <w:rPr>
          <w:rFonts w:hint="eastAsia"/>
        </w:rPr>
        <w:t xml:space="preserve"> can only be 0.</w:t>
      </w:r>
    </w:p>
    <w:p w:rsidR="00A75284" w:rsidRPr="006A5F4E" w:rsidRDefault="00346819" w:rsidP="003F20C4">
      <w:r>
        <w:rPr>
          <w:rFonts w:hint="eastAsia"/>
        </w:rPr>
        <w:t xml:space="preserve">The illustration is shown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_Ref447230151 \h</w:instrText>
      </w:r>
      <w:r>
        <w:instrText xml:space="preserve"> </w:instrText>
      </w:r>
      <w:r>
        <w:fldChar w:fldCharType="separate"/>
      </w:r>
      <w:r w:rsidR="00FA537E">
        <w:t xml:space="preserve">Figure </w:t>
      </w:r>
      <w:r w:rsidR="00FA537E">
        <w:rPr>
          <w:noProof/>
        </w:rPr>
        <w:t>5</w:t>
      </w:r>
      <w:r>
        <w:fldChar w:fldCharType="end"/>
      </w:r>
      <w:r>
        <w:rPr>
          <w:rFonts w:hint="eastAsia"/>
        </w:rPr>
        <w:t xml:space="preserve"> and </w:t>
      </w:r>
      <w:r>
        <w:fldChar w:fldCharType="begin"/>
      </w:r>
      <w:r>
        <w:instrText xml:space="preserve"> REF _Ref447230157 \h </w:instrText>
      </w:r>
      <w:r>
        <w:fldChar w:fldCharType="separate"/>
      </w:r>
      <w:r w:rsidR="00FA537E">
        <w:t xml:space="preserve">Figure </w:t>
      </w:r>
      <w:r w:rsidR="00FA537E">
        <w:rPr>
          <w:noProof/>
        </w:rPr>
        <w:t>6</w:t>
      </w:r>
      <w:r>
        <w:fldChar w:fldCharType="end"/>
      </w:r>
      <w:r>
        <w:rPr>
          <w:rFonts w:hint="eastAsia"/>
        </w:rPr>
        <w:t xml:space="preserve">.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_Ref447230151 \h</w:instrText>
      </w:r>
      <w:r>
        <w:instrText xml:space="preserve"> </w:instrText>
      </w:r>
      <w:r>
        <w:fldChar w:fldCharType="separate"/>
      </w:r>
      <w:r w:rsidR="00FA537E">
        <w:t xml:space="preserve">Figure </w:t>
      </w:r>
      <w:r w:rsidR="00FA537E">
        <w:rPr>
          <w:noProof/>
        </w:rPr>
        <w:t>5</w:t>
      </w:r>
      <w:r>
        <w:fldChar w:fldCharType="end"/>
      </w:r>
      <w:r>
        <w:rPr>
          <w:rFonts w:hint="eastAsia"/>
        </w:rPr>
        <w:t xml:space="preserve">, symbol 0 is the start symbol and it is </w:t>
      </w:r>
      <w:r>
        <w:t>corresponding</w:t>
      </w:r>
      <w:r>
        <w:rPr>
          <w:rFonts w:hint="eastAsia"/>
        </w:rPr>
        <w:t xml:space="preserve"> to </w:t>
      </w:r>
      <m:oMath>
        <m:r>
          <m:rPr>
            <m:sty m:val="p"/>
          </m:rPr>
          <w:rPr>
            <w:rFonts w:ascii="Cambria Math" w:hAnsi="Cambria Math"/>
          </w:rPr>
          <m:t>y&lt;0.</m:t>
        </m:r>
      </m:oMath>
      <w:r w:rsidR="00191466">
        <w:rPr>
          <w:rFonts w:hint="eastAsia"/>
        </w:rPr>
        <w:t xml:space="preserve">5, since when </w:t>
      </w:r>
      <m:oMath>
        <m:r>
          <m:rPr>
            <m:sty m:val="p"/>
          </m:rPr>
          <w:rPr>
            <w:rFonts w:ascii="Cambria Math" w:hAnsi="Cambria Math"/>
          </w:rPr>
          <m:t>y&lt;0.</m:t>
        </m:r>
      </m:oMath>
      <w:r w:rsidR="00191466">
        <w:rPr>
          <w:rFonts w:hint="eastAsia"/>
        </w:rPr>
        <w:t xml:space="preserve">5, the start point is aligned with the TTI boundary. </w:t>
      </w:r>
      <w:r w:rsidR="006A5F4E">
        <w:rPr>
          <w:rFonts w:hint="eastAsia"/>
        </w:rPr>
        <w:t xml:space="preserve">In </w:t>
      </w:r>
      <w:r w:rsidR="006A5F4E">
        <w:fldChar w:fldCharType="begin"/>
      </w:r>
      <w:r w:rsidR="006A5F4E">
        <w:instrText xml:space="preserve"> </w:instrText>
      </w:r>
      <w:r w:rsidR="006A5F4E">
        <w:rPr>
          <w:rFonts w:hint="eastAsia"/>
        </w:rPr>
        <w:instrText>REF _Ref447230157 \h</w:instrText>
      </w:r>
      <w:r w:rsidR="006A5F4E">
        <w:instrText xml:space="preserve"> </w:instrText>
      </w:r>
      <w:r w:rsidR="006A5F4E">
        <w:fldChar w:fldCharType="separate"/>
      </w:r>
      <w:r w:rsidR="00FA537E">
        <w:t xml:space="preserve">Figure </w:t>
      </w:r>
      <w:r w:rsidR="00FA537E">
        <w:rPr>
          <w:noProof/>
        </w:rPr>
        <w:t>6</w:t>
      </w:r>
      <w:r w:rsidR="006A5F4E">
        <w:fldChar w:fldCharType="end"/>
      </w:r>
      <w:r w:rsidR="006A5F4E">
        <w:rPr>
          <w:rFonts w:hint="eastAsia"/>
        </w:rPr>
        <w:t xml:space="preserve">, </w:t>
      </w:r>
      <w:r w:rsidR="006A5F4E">
        <w:t>symbol</w:t>
      </w:r>
      <w:r w:rsidR="006A5F4E">
        <w:rPr>
          <w:rFonts w:hint="eastAsia"/>
        </w:rPr>
        <w:t xml:space="preserve"> 7 is the start symbol and it is corresponding to </w:t>
      </w:r>
      <m:oMath>
        <m:r>
          <m:rPr>
            <m:sty m:val="p"/>
          </m:rPr>
          <w:rPr>
            <w:rFonts w:ascii="Cambria Math" w:hAnsi="Cambria Math"/>
          </w:rPr>
          <m:t>y≥0.5</m:t>
        </m:r>
      </m:oMath>
      <w:r w:rsidR="00191466">
        <w:rPr>
          <w:rFonts w:hint="eastAsia"/>
        </w:rPr>
        <w:t xml:space="preserve">, since when </w:t>
      </w:r>
      <m:oMath>
        <m:r>
          <m:rPr>
            <m:sty m:val="p"/>
          </m:rPr>
          <w:rPr>
            <w:rFonts w:ascii="Cambria Math" w:hAnsi="Cambria Math"/>
          </w:rPr>
          <m:t>y≥0.5</m:t>
        </m:r>
      </m:oMath>
      <w:r w:rsidR="00191466">
        <w:rPr>
          <w:rFonts w:hint="eastAsia"/>
        </w:rPr>
        <w:t xml:space="preserve">, the start point is aligned with the second slot. </w:t>
      </w:r>
      <w:r w:rsidR="00FA537E">
        <w:rPr>
          <w:rFonts w:hint="eastAsia"/>
        </w:rPr>
        <w:t xml:space="preserve">Because </w:t>
      </w:r>
      <w:bookmarkStart w:id="15" w:name="_GoBack"/>
      <w:bookmarkEnd w:id="15"/>
      <m:oMath>
        <m:r>
          <m:rPr>
            <m:sty m:val="p"/>
          </m:rPr>
          <w:rPr>
            <w:rFonts w:ascii="Cambria Math" w:hAnsi="Cambria Math"/>
          </w:rPr>
          <m:t>y</m:t>
        </m:r>
      </m:oMath>
      <w:r w:rsidR="00F84358">
        <w:rPr>
          <w:rFonts w:hint="eastAsia"/>
        </w:rPr>
        <w:t xml:space="preserve"> is uniformly distributed in [0,1], the probability for symbol 0 as the start symbol is 50% and the probability for symbol 7 as the start symbol is also 50%. </w:t>
      </w:r>
    </w:p>
    <w:p w:rsidR="00DE703D" w:rsidRDefault="00DE703D" w:rsidP="00DE703D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346949A0" wp14:editId="463A58BD">
            <wp:extent cx="3534596" cy="20193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697" cy="2027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4A61" w:rsidRDefault="00DE703D" w:rsidP="00DE703D">
      <w:pPr>
        <w:pStyle w:val="Caption"/>
        <w:rPr>
          <w:lang w:val="en-US"/>
        </w:rPr>
      </w:pPr>
      <w:bookmarkStart w:id="16" w:name="_Ref4472301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537E">
        <w:rPr>
          <w:noProof/>
        </w:rPr>
        <w:t>5</w:t>
      </w:r>
      <w:r>
        <w:fldChar w:fldCharType="end"/>
      </w:r>
      <w:bookmarkEnd w:id="16"/>
      <w:r>
        <w:rPr>
          <w:rFonts w:hint="eastAsia"/>
        </w:rPr>
        <w:t xml:space="preserve">: Start symbol is </w:t>
      </w:r>
      <w:r>
        <w:t>symbol</w:t>
      </w:r>
      <w:r>
        <w:rPr>
          <w:rFonts w:hint="eastAsia"/>
        </w:rPr>
        <w:t xml:space="preserve"> 0</w:t>
      </w:r>
    </w:p>
    <w:p w:rsidR="00DE703D" w:rsidRDefault="00DE703D" w:rsidP="00DE703D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76B2DCA" wp14:editId="75C88422">
            <wp:extent cx="4152900" cy="237253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8688" cy="23758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703D" w:rsidRDefault="00DE703D" w:rsidP="00DE703D">
      <w:pPr>
        <w:pStyle w:val="Caption"/>
      </w:pPr>
      <w:bookmarkStart w:id="17" w:name="_Ref4472301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537E">
        <w:rPr>
          <w:noProof/>
        </w:rPr>
        <w:t>6</w:t>
      </w:r>
      <w:r>
        <w:fldChar w:fldCharType="end"/>
      </w:r>
      <w:bookmarkEnd w:id="17"/>
      <w:r>
        <w:rPr>
          <w:rFonts w:hint="eastAsia"/>
        </w:rPr>
        <w:t>: Start symbol is symbol 7</w:t>
      </w:r>
    </w:p>
    <w:p w:rsidR="00FB550B" w:rsidRPr="00FB550B" w:rsidRDefault="00FB550B" w:rsidP="00FB550B">
      <w:pPr>
        <w:pStyle w:val="Caption"/>
        <w:jc w:val="left"/>
      </w:pPr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A537E">
        <w:rPr>
          <w:noProof/>
        </w:rPr>
        <w:t>1</w:t>
      </w:r>
      <w:r>
        <w:fldChar w:fldCharType="end"/>
      </w:r>
      <w:r>
        <w:rPr>
          <w:rFonts w:hint="eastAsia"/>
        </w:rPr>
        <w:t xml:space="preserve">: Section </w:t>
      </w:r>
      <w:r>
        <w:fldChar w:fldCharType="begin"/>
      </w:r>
      <w:r>
        <w:instrText xml:space="preserve"> REF _Ref447267556 \r \h </w:instrText>
      </w:r>
      <w:r>
        <w:fldChar w:fldCharType="separate"/>
      </w:r>
      <w:r w:rsidR="00FA537E">
        <w:t>4.2</w:t>
      </w:r>
      <w:r>
        <w:fldChar w:fldCharType="end"/>
      </w:r>
      <w:r>
        <w:rPr>
          <w:rFonts w:hint="eastAsia"/>
        </w:rPr>
        <w:t xml:space="preserve"> and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_Ref447267598 \r \h</w:instrText>
      </w:r>
      <w:r>
        <w:instrText xml:space="preserve"> </w:instrText>
      </w:r>
      <w:r>
        <w:fldChar w:fldCharType="separate"/>
      </w:r>
      <w:r w:rsidR="00FA537E">
        <w:t>4.3</w:t>
      </w:r>
      <w:r>
        <w:fldChar w:fldCharType="end"/>
      </w:r>
      <w:r>
        <w:rPr>
          <w:rFonts w:hint="eastAsia"/>
        </w:rPr>
        <w:t xml:space="preserve"> can be one reference for signal model for LAA demodulation</w:t>
      </w:r>
    </w:p>
    <w:bookmarkEnd w:id="10"/>
    <w:p w:rsidR="00826F73" w:rsidRDefault="00826F73" w:rsidP="00826F73">
      <w:pPr>
        <w:pStyle w:val="Heading1"/>
        <w:rPr>
          <w:lang w:val="en-US"/>
        </w:rPr>
      </w:pPr>
      <w:r>
        <w:rPr>
          <w:lang w:val="en-US"/>
        </w:rPr>
        <w:t>C</w:t>
      </w:r>
      <w:r>
        <w:rPr>
          <w:rFonts w:hint="eastAsia"/>
          <w:lang w:val="en-US"/>
        </w:rPr>
        <w:t>onclusion</w:t>
      </w:r>
    </w:p>
    <w:p w:rsidR="00467006" w:rsidRDefault="007C7414" w:rsidP="00821235">
      <w:pPr>
        <w:rPr>
          <w:lang w:val="en-US"/>
        </w:rPr>
      </w:pPr>
      <w:r>
        <w:rPr>
          <w:rFonts w:hint="eastAsia"/>
          <w:lang w:val="en-US"/>
        </w:rPr>
        <w:t xml:space="preserve">In this paper, </w:t>
      </w:r>
      <w:r w:rsidR="00C32997">
        <w:rPr>
          <w:rFonts w:hint="eastAsia"/>
          <w:lang w:val="en-US"/>
        </w:rPr>
        <w:t xml:space="preserve">we discuss on how to handle different UE capability in LAA demodulation and signal model for </w:t>
      </w:r>
      <w:r w:rsidR="00C32997">
        <w:rPr>
          <w:lang w:val="en-US"/>
        </w:rPr>
        <w:t>different</w:t>
      </w:r>
      <w:r w:rsidR="00C32997">
        <w:rPr>
          <w:rFonts w:hint="eastAsia"/>
          <w:lang w:val="en-US"/>
        </w:rPr>
        <w:t xml:space="preserve"> UE capability, we have the following proposals:</w:t>
      </w:r>
    </w:p>
    <w:p w:rsidR="00C32997" w:rsidRPr="00FB550B" w:rsidRDefault="00C32997" w:rsidP="00C32997">
      <w:pPr>
        <w:pStyle w:val="Caption"/>
        <w:jc w:val="left"/>
      </w:pPr>
      <w:r>
        <w:t>Proposal</w:t>
      </w:r>
      <w:r w:rsidR="002A4FF6">
        <w:rPr>
          <w:rFonts w:hint="eastAsia"/>
        </w:rPr>
        <w:t xml:space="preserve"> 1</w:t>
      </w:r>
      <w:r>
        <w:rPr>
          <w:rFonts w:hint="eastAsia"/>
        </w:rPr>
        <w:t xml:space="preserve">: Section </w:t>
      </w:r>
      <w:r>
        <w:fldChar w:fldCharType="begin"/>
      </w:r>
      <w:r>
        <w:instrText xml:space="preserve"> REF _Ref447267556 \r \h </w:instrText>
      </w:r>
      <w:r>
        <w:fldChar w:fldCharType="separate"/>
      </w:r>
      <w:r w:rsidR="00FA537E">
        <w:t>4.2</w:t>
      </w:r>
      <w:r>
        <w:fldChar w:fldCharType="end"/>
      </w:r>
      <w:r>
        <w:rPr>
          <w:rFonts w:hint="eastAsia"/>
        </w:rPr>
        <w:t xml:space="preserve"> and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_Ref447267598 \r \h</w:instrText>
      </w:r>
      <w:r>
        <w:instrText xml:space="preserve"> </w:instrText>
      </w:r>
      <w:r>
        <w:fldChar w:fldCharType="separate"/>
      </w:r>
      <w:r w:rsidR="00FA537E">
        <w:t>4.3</w:t>
      </w:r>
      <w:r>
        <w:fldChar w:fldCharType="end"/>
      </w:r>
      <w:r>
        <w:rPr>
          <w:rFonts w:hint="eastAsia"/>
        </w:rPr>
        <w:t xml:space="preserve"> can be one reference for signal model for LAA demodulation</w:t>
      </w:r>
    </w:p>
    <w:p w:rsidR="00AD6198" w:rsidRDefault="00AD6198" w:rsidP="00AD6198">
      <w:pPr>
        <w:pStyle w:val="Heading1"/>
        <w:rPr>
          <w:lang w:val="en-US"/>
        </w:rPr>
      </w:pPr>
      <w:r>
        <w:rPr>
          <w:rFonts w:hint="eastAsia"/>
          <w:lang w:val="en-US"/>
        </w:rPr>
        <w:t>Reference</w:t>
      </w:r>
    </w:p>
    <w:p w:rsidR="00821235" w:rsidRDefault="00245802" w:rsidP="00245802">
      <w:pPr>
        <w:pStyle w:val="ListParagraph"/>
        <w:numPr>
          <w:ilvl w:val="0"/>
          <w:numId w:val="24"/>
        </w:numPr>
        <w:ind w:firstLineChars="0"/>
        <w:rPr>
          <w:lang w:val="en-US"/>
        </w:rPr>
      </w:pPr>
      <w:bookmarkStart w:id="18" w:name="_Ref442349501"/>
      <w:r w:rsidRPr="00245802">
        <w:rPr>
          <w:lang w:val="en-US"/>
        </w:rPr>
        <w:t>R4-160370</w:t>
      </w:r>
      <w:r>
        <w:rPr>
          <w:rFonts w:hint="eastAsia"/>
          <w:lang w:val="en-US"/>
        </w:rPr>
        <w:t xml:space="preserve">, </w:t>
      </w:r>
      <w:r w:rsidR="00A64A3A" w:rsidRPr="00A64A3A">
        <w:rPr>
          <w:lang w:val="en-US"/>
        </w:rPr>
        <w:t>Test case list and test purpose for LAA demodulation</w:t>
      </w:r>
      <w:r>
        <w:rPr>
          <w:rFonts w:hint="eastAsia"/>
          <w:lang w:val="en-US"/>
        </w:rPr>
        <w:t>, Ericsson, Feb. 2016.</w:t>
      </w:r>
      <w:bookmarkEnd w:id="18"/>
      <w:r>
        <w:rPr>
          <w:rFonts w:hint="eastAsia"/>
          <w:lang w:val="en-US"/>
        </w:rPr>
        <w:t xml:space="preserve"> </w:t>
      </w:r>
    </w:p>
    <w:p w:rsidR="006758B9" w:rsidRDefault="006758B9" w:rsidP="006758B9">
      <w:pPr>
        <w:pStyle w:val="ListParagraph"/>
        <w:numPr>
          <w:ilvl w:val="0"/>
          <w:numId w:val="24"/>
        </w:numPr>
        <w:ind w:firstLineChars="0"/>
        <w:rPr>
          <w:lang w:val="en-US"/>
        </w:rPr>
      </w:pPr>
      <w:bookmarkStart w:id="19" w:name="_Ref442356310"/>
      <w:r w:rsidRPr="006758B9">
        <w:rPr>
          <w:lang w:val="en-US"/>
        </w:rPr>
        <w:t>3GPP TR 36.889</w:t>
      </w:r>
      <w:r>
        <w:rPr>
          <w:rFonts w:hint="eastAsia"/>
          <w:lang w:val="en-US"/>
        </w:rPr>
        <w:t xml:space="preserve">, </w:t>
      </w:r>
      <w:r w:rsidRPr="006758B9">
        <w:rPr>
          <w:lang w:val="en-US"/>
        </w:rPr>
        <w:t>Study on Licensed-Assisted Access to Unlicensed Spectrum</w:t>
      </w:r>
      <w:r>
        <w:rPr>
          <w:rFonts w:hint="eastAsia"/>
          <w:lang w:val="en-US"/>
        </w:rPr>
        <w:t>, 3GPP</w:t>
      </w:r>
      <w:bookmarkEnd w:id="19"/>
    </w:p>
    <w:p w:rsidR="00CE43A0" w:rsidRDefault="007C7414" w:rsidP="007C7414">
      <w:pPr>
        <w:pStyle w:val="ListParagraph"/>
        <w:numPr>
          <w:ilvl w:val="0"/>
          <w:numId w:val="24"/>
        </w:numPr>
        <w:ind w:firstLineChars="0"/>
        <w:rPr>
          <w:lang w:val="en-US"/>
        </w:rPr>
      </w:pPr>
      <w:bookmarkStart w:id="20" w:name="_Ref442367703"/>
      <w:r w:rsidRPr="007C7414">
        <w:rPr>
          <w:lang w:val="en-US"/>
        </w:rPr>
        <w:t>R1-157922</w:t>
      </w:r>
      <w:r>
        <w:rPr>
          <w:rFonts w:hint="eastAsia"/>
          <w:lang w:val="en-US"/>
        </w:rPr>
        <w:t xml:space="preserve">, </w:t>
      </w:r>
      <w:r w:rsidRPr="007C7414">
        <w:rPr>
          <w:lang w:val="en-US"/>
        </w:rPr>
        <w:t>Introduction of LAA (eNB Channel Access Procedures)</w:t>
      </w:r>
      <w:r>
        <w:rPr>
          <w:rFonts w:hint="eastAsia"/>
          <w:lang w:val="en-US"/>
        </w:rPr>
        <w:t>, 3GPP, Nov. 2015</w:t>
      </w:r>
      <w:bookmarkEnd w:id="20"/>
    </w:p>
    <w:p w:rsidR="003B2145" w:rsidRDefault="00CE43A0" w:rsidP="007C7414">
      <w:pPr>
        <w:pStyle w:val="ListParagraph"/>
        <w:numPr>
          <w:ilvl w:val="0"/>
          <w:numId w:val="24"/>
        </w:numPr>
        <w:ind w:firstLineChars="0"/>
        <w:rPr>
          <w:lang w:val="en-US"/>
        </w:rPr>
      </w:pPr>
      <w:bookmarkStart w:id="21" w:name="_Ref447029445"/>
      <w:r w:rsidRPr="00CE43A0">
        <w:rPr>
          <w:lang w:val="en-US"/>
        </w:rPr>
        <w:t>R4-161182</w:t>
      </w:r>
      <w:r w:rsidRPr="00CE43A0">
        <w:rPr>
          <w:rFonts w:hint="eastAsia"/>
          <w:lang w:val="en-US"/>
        </w:rPr>
        <w:t xml:space="preserve">, </w:t>
      </w:r>
      <w:r w:rsidRPr="00CE43A0">
        <w:rPr>
          <w:lang w:val="en-US"/>
        </w:rPr>
        <w:t>Way forward on demodulation performance and CSI requirements for LAA</w:t>
      </w:r>
      <w:r w:rsidRPr="00CE43A0">
        <w:rPr>
          <w:rFonts w:hint="eastAsia"/>
          <w:lang w:val="en-US"/>
        </w:rPr>
        <w:t xml:space="preserve">, </w:t>
      </w:r>
      <w:r w:rsidRPr="00CE43A0">
        <w:rPr>
          <w:lang w:val="en-US"/>
        </w:rPr>
        <w:t>Huawei, HiSilicon</w:t>
      </w:r>
      <w:r w:rsidRPr="00CE43A0">
        <w:rPr>
          <w:rFonts w:hint="eastAsia"/>
          <w:lang w:val="en-US"/>
        </w:rPr>
        <w:t>, Feb. 2016.</w:t>
      </w:r>
      <w:bookmarkEnd w:id="21"/>
      <w:r w:rsidR="007C7414">
        <w:rPr>
          <w:rFonts w:hint="eastAsia"/>
          <w:lang w:val="en-US"/>
        </w:rPr>
        <w:t xml:space="preserve"> </w:t>
      </w:r>
    </w:p>
    <w:p w:rsidR="00EC2367" w:rsidRPr="007B327E" w:rsidRDefault="007B327E" w:rsidP="007B327E">
      <w:pPr>
        <w:pStyle w:val="ListParagraph"/>
        <w:numPr>
          <w:ilvl w:val="0"/>
          <w:numId w:val="24"/>
        </w:numPr>
        <w:ind w:firstLineChars="0"/>
        <w:rPr>
          <w:lang w:val="en-US"/>
        </w:rPr>
      </w:pPr>
      <w:bookmarkStart w:id="22" w:name="_Ref447233116"/>
      <w:r w:rsidRPr="007B327E">
        <w:t>R4-160367</w:t>
      </w:r>
      <w:r>
        <w:rPr>
          <w:rFonts w:hint="eastAsia"/>
        </w:rPr>
        <w:t xml:space="preserve">, </w:t>
      </w:r>
      <w:r w:rsidRPr="007B327E">
        <w:t>Transmission signal model for LAA demodulation</w:t>
      </w:r>
      <w:r>
        <w:rPr>
          <w:rFonts w:hint="eastAsia"/>
        </w:rPr>
        <w:t>, Ericsson, Feb 2016</w:t>
      </w:r>
      <w:r w:rsidR="00594EF7">
        <w:rPr>
          <w:rFonts w:hint="eastAsia"/>
        </w:rPr>
        <w:t>.</w:t>
      </w:r>
      <w:bookmarkEnd w:id="22"/>
    </w:p>
    <w:p w:rsidR="007B327E" w:rsidRDefault="007B327E" w:rsidP="007B327E">
      <w:pPr>
        <w:pStyle w:val="ListParagraph"/>
        <w:numPr>
          <w:ilvl w:val="0"/>
          <w:numId w:val="24"/>
        </w:numPr>
        <w:ind w:firstLineChars="0"/>
        <w:rPr>
          <w:lang w:val="en-US"/>
        </w:rPr>
      </w:pPr>
      <w:bookmarkStart w:id="23" w:name="_Ref447233120"/>
      <w:r w:rsidRPr="007B327E">
        <w:rPr>
          <w:lang w:val="en-US"/>
        </w:rPr>
        <w:t>R4-160742</w:t>
      </w:r>
      <w:r>
        <w:rPr>
          <w:rFonts w:hint="eastAsia"/>
          <w:lang w:val="en-US"/>
        </w:rPr>
        <w:t xml:space="preserve">, </w:t>
      </w:r>
      <w:r w:rsidRPr="007B327E">
        <w:rPr>
          <w:lang w:val="en-US"/>
        </w:rPr>
        <w:t>UE demodulation performance requirements for LAA</w:t>
      </w:r>
      <w:r>
        <w:rPr>
          <w:rFonts w:hint="eastAsia"/>
          <w:lang w:val="en-US"/>
        </w:rPr>
        <w:t xml:space="preserve">, </w:t>
      </w:r>
      <w:r w:rsidRPr="007B327E">
        <w:rPr>
          <w:lang w:val="en-US"/>
        </w:rPr>
        <w:t>Huawei, HiSilicon</w:t>
      </w:r>
      <w:r>
        <w:rPr>
          <w:rFonts w:hint="eastAsia"/>
          <w:lang w:val="en-US"/>
        </w:rPr>
        <w:t>, Feb 2016</w:t>
      </w:r>
      <w:r w:rsidR="00594EF7">
        <w:rPr>
          <w:rFonts w:hint="eastAsia"/>
          <w:lang w:val="en-US"/>
        </w:rPr>
        <w:t>.</w:t>
      </w:r>
      <w:bookmarkEnd w:id="23"/>
    </w:p>
    <w:p w:rsidR="007B327E" w:rsidRDefault="007B327E" w:rsidP="007B327E">
      <w:pPr>
        <w:pStyle w:val="ListParagraph"/>
        <w:numPr>
          <w:ilvl w:val="0"/>
          <w:numId w:val="24"/>
        </w:numPr>
        <w:ind w:firstLineChars="0"/>
        <w:rPr>
          <w:lang w:val="en-US"/>
        </w:rPr>
      </w:pPr>
      <w:bookmarkStart w:id="24" w:name="_Ref447233122"/>
      <w:r w:rsidRPr="007B327E">
        <w:rPr>
          <w:lang w:val="en-US"/>
        </w:rPr>
        <w:t>R4-160046</w:t>
      </w:r>
      <w:r>
        <w:rPr>
          <w:rFonts w:hint="eastAsia"/>
          <w:lang w:val="en-US"/>
        </w:rPr>
        <w:t xml:space="preserve">, </w:t>
      </w:r>
      <w:r w:rsidRPr="007B327E">
        <w:rPr>
          <w:lang w:val="en-US"/>
        </w:rPr>
        <w:t>UE Performance requirements for LAA</w:t>
      </w:r>
      <w:r>
        <w:rPr>
          <w:rFonts w:hint="eastAsia"/>
          <w:lang w:val="en-US"/>
        </w:rPr>
        <w:t xml:space="preserve">, </w:t>
      </w:r>
      <w:r w:rsidRPr="007B327E">
        <w:rPr>
          <w:lang w:val="en-US"/>
        </w:rPr>
        <w:t>Qualcomm Incorporated</w:t>
      </w:r>
      <w:r>
        <w:rPr>
          <w:rFonts w:hint="eastAsia"/>
          <w:lang w:val="en-US"/>
        </w:rPr>
        <w:t>, Feb 2016.</w:t>
      </w:r>
      <w:bookmarkEnd w:id="24"/>
    </w:p>
    <w:p w:rsidR="008819AD" w:rsidRPr="00A64A3A" w:rsidRDefault="008819AD" w:rsidP="008819AD">
      <w:pPr>
        <w:pStyle w:val="ListParagraph"/>
        <w:numPr>
          <w:ilvl w:val="0"/>
          <w:numId w:val="24"/>
        </w:numPr>
        <w:ind w:firstLineChars="0"/>
        <w:rPr>
          <w:lang w:val="en-US"/>
        </w:rPr>
      </w:pPr>
      <w:bookmarkStart w:id="25" w:name="_Ref447283060"/>
      <w:r w:rsidRPr="008819AD">
        <w:rPr>
          <w:lang w:val="en-US"/>
        </w:rPr>
        <w:t>R4-162589</w:t>
      </w:r>
      <w:r>
        <w:rPr>
          <w:rFonts w:hint="eastAsia"/>
          <w:lang w:val="en-US"/>
        </w:rPr>
        <w:t xml:space="preserve">, </w:t>
      </w:r>
      <w:r w:rsidRPr="008819AD">
        <w:rPr>
          <w:lang w:val="en-US"/>
        </w:rPr>
        <w:t>General test setup and requirements applicability for LAA demodulation</w:t>
      </w:r>
      <w:r>
        <w:rPr>
          <w:rFonts w:hint="eastAsia"/>
          <w:lang w:val="en-US"/>
        </w:rPr>
        <w:t>, Apr. 2016</w:t>
      </w:r>
      <w:bookmarkEnd w:id="25"/>
    </w:p>
    <w:sectPr w:rsidR="008819AD" w:rsidRPr="00A64A3A">
      <w:headerReference w:type="even" r:id="rId28"/>
      <w:foot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245" w:rsidRDefault="00183245">
      <w:r>
        <w:separator/>
      </w:r>
    </w:p>
  </w:endnote>
  <w:endnote w:type="continuationSeparator" w:id="0">
    <w:p w:rsidR="00183245" w:rsidRDefault="00183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746" w:rsidRDefault="004D3746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537E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537E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245" w:rsidRDefault="00183245">
      <w:r>
        <w:separator/>
      </w:r>
    </w:p>
  </w:footnote>
  <w:footnote w:type="continuationSeparator" w:id="0">
    <w:p w:rsidR="00183245" w:rsidRDefault="00183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746" w:rsidRDefault="004D374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3B61930"/>
    <w:multiLevelType w:val="hybridMultilevel"/>
    <w:tmpl w:val="E2D8FD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FF48AF"/>
    <w:multiLevelType w:val="hybridMultilevel"/>
    <w:tmpl w:val="693C9BD8"/>
    <w:lvl w:ilvl="0" w:tplc="188068C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42961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7469C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2FFB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9EF7E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B50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C9D3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782AF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2E68C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A03C81"/>
    <w:multiLevelType w:val="hybridMultilevel"/>
    <w:tmpl w:val="B46868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17644E"/>
    <w:multiLevelType w:val="hybridMultilevel"/>
    <w:tmpl w:val="85DA6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71177E"/>
    <w:multiLevelType w:val="hybridMultilevel"/>
    <w:tmpl w:val="E2F0C41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1A07235D"/>
    <w:multiLevelType w:val="hybridMultilevel"/>
    <w:tmpl w:val="BC26774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>
    <w:nsid w:val="1BED785F"/>
    <w:multiLevelType w:val="hybridMultilevel"/>
    <w:tmpl w:val="512A4D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B837C28"/>
    <w:multiLevelType w:val="hybridMultilevel"/>
    <w:tmpl w:val="BE648BB8"/>
    <w:lvl w:ilvl="0" w:tplc="8DB27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7880B2">
      <w:start w:val="22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E076">
      <w:start w:val="2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8B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20C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30D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CE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2B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6E5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A210D9"/>
    <w:multiLevelType w:val="hybridMultilevel"/>
    <w:tmpl w:val="193ED7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0141D0B"/>
    <w:multiLevelType w:val="hybridMultilevel"/>
    <w:tmpl w:val="A90224BC"/>
    <w:lvl w:ilvl="0" w:tplc="CCF2FA3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B7EB52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7E0133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B30C6E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27604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C7443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7503BB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A9AA1B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5A236A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1">
    <w:nsid w:val="61747811"/>
    <w:multiLevelType w:val="hybridMultilevel"/>
    <w:tmpl w:val="05DE7F98"/>
    <w:lvl w:ilvl="0" w:tplc="5B6494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89021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8A070F6">
      <w:start w:val="2325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1FA99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01294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AD66F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09AC5E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74A68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CC5217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2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69692B9B"/>
    <w:multiLevelType w:val="hybridMultilevel"/>
    <w:tmpl w:val="07BC0AEE"/>
    <w:lvl w:ilvl="0" w:tplc="BBDEE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5F6E3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0A057A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C508430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4F87F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77F0A6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2C429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F7048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EF657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4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A707E86"/>
    <w:multiLevelType w:val="hybridMultilevel"/>
    <w:tmpl w:val="7BEECA6A"/>
    <w:lvl w:ilvl="0" w:tplc="66F42FB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2"/>
  </w:num>
  <w:num w:numId="3">
    <w:abstractNumId w:val="13"/>
  </w:num>
  <w:num w:numId="4">
    <w:abstractNumId w:val="28"/>
  </w:num>
  <w:num w:numId="5">
    <w:abstractNumId w:val="8"/>
  </w:num>
  <w:num w:numId="6">
    <w:abstractNumId w:val="17"/>
  </w:num>
  <w:num w:numId="7">
    <w:abstractNumId w:val="25"/>
  </w:num>
  <w:num w:numId="8">
    <w:abstractNumId w:val="19"/>
  </w:num>
  <w:num w:numId="9">
    <w:abstractNumId w:val="15"/>
  </w:num>
  <w:num w:numId="10">
    <w:abstractNumId w:val="26"/>
  </w:num>
  <w:num w:numId="11">
    <w:abstractNumId w:val="24"/>
  </w:num>
  <w:num w:numId="12">
    <w:abstractNumId w:val="9"/>
  </w:num>
  <w:num w:numId="13">
    <w:abstractNumId w:val="6"/>
  </w:num>
  <w:num w:numId="14">
    <w:abstractNumId w:val="12"/>
  </w:num>
  <w:num w:numId="15">
    <w:abstractNumId w:val="27"/>
  </w:num>
  <w:num w:numId="16">
    <w:abstractNumId w:val="14"/>
  </w:num>
  <w:num w:numId="17">
    <w:abstractNumId w:val="4"/>
  </w:num>
  <w:num w:numId="18">
    <w:abstractNumId w:val="0"/>
  </w:num>
  <w:num w:numId="19">
    <w:abstractNumId w:val="0"/>
  </w:num>
  <w:num w:numId="20">
    <w:abstractNumId w:val="5"/>
  </w:num>
  <w:num w:numId="21">
    <w:abstractNumId w:val="11"/>
  </w:num>
  <w:num w:numId="22">
    <w:abstractNumId w:val="7"/>
  </w:num>
  <w:num w:numId="23">
    <w:abstractNumId w:val="3"/>
  </w:num>
  <w:num w:numId="24">
    <w:abstractNumId w:val="29"/>
  </w:num>
  <w:num w:numId="25">
    <w:abstractNumId w:val="21"/>
  </w:num>
  <w:num w:numId="26">
    <w:abstractNumId w:val="10"/>
  </w:num>
  <w:num w:numId="27">
    <w:abstractNumId w:val="0"/>
  </w:num>
  <w:num w:numId="28">
    <w:abstractNumId w:val="18"/>
  </w:num>
  <w:num w:numId="29">
    <w:abstractNumId w:val="2"/>
  </w:num>
  <w:num w:numId="30">
    <w:abstractNumId w:val="1"/>
  </w:num>
  <w:num w:numId="31">
    <w:abstractNumId w:val="23"/>
  </w:num>
  <w:num w:numId="32">
    <w:abstractNumId w:val="20"/>
  </w:num>
  <w:num w:numId="33">
    <w:abstractNumId w:val="0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BB8"/>
    <w:rsid w:val="00000817"/>
    <w:rsid w:val="000061DF"/>
    <w:rsid w:val="00015A19"/>
    <w:rsid w:val="000173A2"/>
    <w:rsid w:val="00026EDA"/>
    <w:rsid w:val="00031496"/>
    <w:rsid w:val="0003279D"/>
    <w:rsid w:val="000329B2"/>
    <w:rsid w:val="0003399E"/>
    <w:rsid w:val="00035A95"/>
    <w:rsid w:val="00040A52"/>
    <w:rsid w:val="00043AFB"/>
    <w:rsid w:val="00044387"/>
    <w:rsid w:val="0005240C"/>
    <w:rsid w:val="0005242B"/>
    <w:rsid w:val="00056880"/>
    <w:rsid w:val="00067EE7"/>
    <w:rsid w:val="000718E9"/>
    <w:rsid w:val="00072848"/>
    <w:rsid w:val="00075BE0"/>
    <w:rsid w:val="00080027"/>
    <w:rsid w:val="00080DC9"/>
    <w:rsid w:val="00084CEC"/>
    <w:rsid w:val="000862FD"/>
    <w:rsid w:val="00086F37"/>
    <w:rsid w:val="0009020F"/>
    <w:rsid w:val="000911C4"/>
    <w:rsid w:val="00094048"/>
    <w:rsid w:val="000948D4"/>
    <w:rsid w:val="000A0863"/>
    <w:rsid w:val="000A0C1A"/>
    <w:rsid w:val="000A3C88"/>
    <w:rsid w:val="000A752C"/>
    <w:rsid w:val="000B26D2"/>
    <w:rsid w:val="000B3374"/>
    <w:rsid w:val="000B4583"/>
    <w:rsid w:val="000B6F93"/>
    <w:rsid w:val="000B766F"/>
    <w:rsid w:val="000D2F80"/>
    <w:rsid w:val="000D390B"/>
    <w:rsid w:val="000D5427"/>
    <w:rsid w:val="000E3F0F"/>
    <w:rsid w:val="000F144F"/>
    <w:rsid w:val="000F53B7"/>
    <w:rsid w:val="000F60B2"/>
    <w:rsid w:val="000F642E"/>
    <w:rsid w:val="000F6A80"/>
    <w:rsid w:val="001000AA"/>
    <w:rsid w:val="00100E91"/>
    <w:rsid w:val="00105B6B"/>
    <w:rsid w:val="001121D2"/>
    <w:rsid w:val="001260F6"/>
    <w:rsid w:val="00127701"/>
    <w:rsid w:val="00131413"/>
    <w:rsid w:val="00131B02"/>
    <w:rsid w:val="00131F98"/>
    <w:rsid w:val="00132565"/>
    <w:rsid w:val="00133D93"/>
    <w:rsid w:val="001436EC"/>
    <w:rsid w:val="00153BA9"/>
    <w:rsid w:val="00160FC2"/>
    <w:rsid w:val="00164668"/>
    <w:rsid w:val="00165432"/>
    <w:rsid w:val="00166D37"/>
    <w:rsid w:val="00175CE3"/>
    <w:rsid w:val="001805E5"/>
    <w:rsid w:val="001807D0"/>
    <w:rsid w:val="00182390"/>
    <w:rsid w:val="00183245"/>
    <w:rsid w:val="0018424F"/>
    <w:rsid w:val="001849C3"/>
    <w:rsid w:val="00187D58"/>
    <w:rsid w:val="0019129C"/>
    <w:rsid w:val="00191466"/>
    <w:rsid w:val="00197EC1"/>
    <w:rsid w:val="001A01BF"/>
    <w:rsid w:val="001A15EE"/>
    <w:rsid w:val="001A58AA"/>
    <w:rsid w:val="001A6FE1"/>
    <w:rsid w:val="001B00CC"/>
    <w:rsid w:val="001B4A75"/>
    <w:rsid w:val="001B6327"/>
    <w:rsid w:val="001B6B90"/>
    <w:rsid w:val="001C6A87"/>
    <w:rsid w:val="001D6428"/>
    <w:rsid w:val="001E2BCB"/>
    <w:rsid w:val="001E34AE"/>
    <w:rsid w:val="001E3EBE"/>
    <w:rsid w:val="001E7FB4"/>
    <w:rsid w:val="001F2699"/>
    <w:rsid w:val="001F5E00"/>
    <w:rsid w:val="001F7FF8"/>
    <w:rsid w:val="00201E92"/>
    <w:rsid w:val="002046E6"/>
    <w:rsid w:val="00213B23"/>
    <w:rsid w:val="00216465"/>
    <w:rsid w:val="00216D83"/>
    <w:rsid w:val="00221532"/>
    <w:rsid w:val="0022546B"/>
    <w:rsid w:val="0023122F"/>
    <w:rsid w:val="002367CC"/>
    <w:rsid w:val="002368DC"/>
    <w:rsid w:val="00237E20"/>
    <w:rsid w:val="00240BB8"/>
    <w:rsid w:val="00245802"/>
    <w:rsid w:val="00246B60"/>
    <w:rsid w:val="002508E6"/>
    <w:rsid w:val="00261554"/>
    <w:rsid w:val="00270647"/>
    <w:rsid w:val="002717E8"/>
    <w:rsid w:val="00272573"/>
    <w:rsid w:val="00274B89"/>
    <w:rsid w:val="00276E96"/>
    <w:rsid w:val="00283883"/>
    <w:rsid w:val="00290F74"/>
    <w:rsid w:val="002910A4"/>
    <w:rsid w:val="002977EA"/>
    <w:rsid w:val="002A4FF6"/>
    <w:rsid w:val="002A648A"/>
    <w:rsid w:val="002B5041"/>
    <w:rsid w:val="002B7B45"/>
    <w:rsid w:val="002B7CD8"/>
    <w:rsid w:val="002C304D"/>
    <w:rsid w:val="002C4E31"/>
    <w:rsid w:val="002C7EBA"/>
    <w:rsid w:val="002D5960"/>
    <w:rsid w:val="002E3085"/>
    <w:rsid w:val="002E6775"/>
    <w:rsid w:val="002F6970"/>
    <w:rsid w:val="00300390"/>
    <w:rsid w:val="0030358D"/>
    <w:rsid w:val="00303D52"/>
    <w:rsid w:val="00313372"/>
    <w:rsid w:val="003168F2"/>
    <w:rsid w:val="003216DA"/>
    <w:rsid w:val="0033227D"/>
    <w:rsid w:val="00337B00"/>
    <w:rsid w:val="003459AA"/>
    <w:rsid w:val="00346819"/>
    <w:rsid w:val="0035013E"/>
    <w:rsid w:val="00354031"/>
    <w:rsid w:val="00355CE4"/>
    <w:rsid w:val="003579F8"/>
    <w:rsid w:val="00363CD0"/>
    <w:rsid w:val="00371150"/>
    <w:rsid w:val="00373313"/>
    <w:rsid w:val="00373ACB"/>
    <w:rsid w:val="0039330D"/>
    <w:rsid w:val="00394EF9"/>
    <w:rsid w:val="0039592D"/>
    <w:rsid w:val="003A00FA"/>
    <w:rsid w:val="003A0E9F"/>
    <w:rsid w:val="003A4340"/>
    <w:rsid w:val="003A4583"/>
    <w:rsid w:val="003A5799"/>
    <w:rsid w:val="003A73CF"/>
    <w:rsid w:val="003B1D12"/>
    <w:rsid w:val="003B2145"/>
    <w:rsid w:val="003B31AA"/>
    <w:rsid w:val="003B3D2A"/>
    <w:rsid w:val="003C2448"/>
    <w:rsid w:val="003C3BEB"/>
    <w:rsid w:val="003C3F6C"/>
    <w:rsid w:val="003D0DEB"/>
    <w:rsid w:val="003D5F0B"/>
    <w:rsid w:val="003E319E"/>
    <w:rsid w:val="003F20C4"/>
    <w:rsid w:val="003F225E"/>
    <w:rsid w:val="0041465A"/>
    <w:rsid w:val="00416EC3"/>
    <w:rsid w:val="00417F6B"/>
    <w:rsid w:val="00424818"/>
    <w:rsid w:val="00433F46"/>
    <w:rsid w:val="00433FF0"/>
    <w:rsid w:val="00442F9C"/>
    <w:rsid w:val="004467C5"/>
    <w:rsid w:val="00463C49"/>
    <w:rsid w:val="00464690"/>
    <w:rsid w:val="00467006"/>
    <w:rsid w:val="004719A7"/>
    <w:rsid w:val="00471C3B"/>
    <w:rsid w:val="004859C3"/>
    <w:rsid w:val="00493C74"/>
    <w:rsid w:val="004950BA"/>
    <w:rsid w:val="004A562A"/>
    <w:rsid w:val="004B0E99"/>
    <w:rsid w:val="004B37C6"/>
    <w:rsid w:val="004B565B"/>
    <w:rsid w:val="004B7041"/>
    <w:rsid w:val="004C21D3"/>
    <w:rsid w:val="004C6A1F"/>
    <w:rsid w:val="004C7F18"/>
    <w:rsid w:val="004D1869"/>
    <w:rsid w:val="004D3746"/>
    <w:rsid w:val="004E2ED7"/>
    <w:rsid w:val="004E3D5C"/>
    <w:rsid w:val="004E5A90"/>
    <w:rsid w:val="0050686E"/>
    <w:rsid w:val="00506FCB"/>
    <w:rsid w:val="0051669B"/>
    <w:rsid w:val="00524A61"/>
    <w:rsid w:val="00536997"/>
    <w:rsid w:val="00537E6F"/>
    <w:rsid w:val="0054440F"/>
    <w:rsid w:val="0054541A"/>
    <w:rsid w:val="00546D87"/>
    <w:rsid w:val="00547C15"/>
    <w:rsid w:val="0055050C"/>
    <w:rsid w:val="00555289"/>
    <w:rsid w:val="0055569C"/>
    <w:rsid w:val="005600E5"/>
    <w:rsid w:val="0056047C"/>
    <w:rsid w:val="0056275E"/>
    <w:rsid w:val="0056349B"/>
    <w:rsid w:val="00563AD9"/>
    <w:rsid w:val="00573E75"/>
    <w:rsid w:val="00591123"/>
    <w:rsid w:val="00594EF7"/>
    <w:rsid w:val="005A20B2"/>
    <w:rsid w:val="005A2E5A"/>
    <w:rsid w:val="005A3926"/>
    <w:rsid w:val="005A447B"/>
    <w:rsid w:val="005B055D"/>
    <w:rsid w:val="005B1418"/>
    <w:rsid w:val="005B2D1B"/>
    <w:rsid w:val="005B603D"/>
    <w:rsid w:val="005C292C"/>
    <w:rsid w:val="005D564B"/>
    <w:rsid w:val="005E0115"/>
    <w:rsid w:val="005E1875"/>
    <w:rsid w:val="005E495F"/>
    <w:rsid w:val="005E533E"/>
    <w:rsid w:val="005F3927"/>
    <w:rsid w:val="005F5A31"/>
    <w:rsid w:val="006025E8"/>
    <w:rsid w:val="00602C39"/>
    <w:rsid w:val="00605AFD"/>
    <w:rsid w:val="00606999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40342"/>
    <w:rsid w:val="00642F05"/>
    <w:rsid w:val="00650053"/>
    <w:rsid w:val="00656CA4"/>
    <w:rsid w:val="0066427E"/>
    <w:rsid w:val="00665C7F"/>
    <w:rsid w:val="00667FFD"/>
    <w:rsid w:val="006700F4"/>
    <w:rsid w:val="006740E2"/>
    <w:rsid w:val="006758B9"/>
    <w:rsid w:val="0067614D"/>
    <w:rsid w:val="00682FBE"/>
    <w:rsid w:val="00683167"/>
    <w:rsid w:val="006856F5"/>
    <w:rsid w:val="006923ED"/>
    <w:rsid w:val="006943DF"/>
    <w:rsid w:val="006950A4"/>
    <w:rsid w:val="00695AF3"/>
    <w:rsid w:val="00696840"/>
    <w:rsid w:val="006A0877"/>
    <w:rsid w:val="006A44AF"/>
    <w:rsid w:val="006A5E35"/>
    <w:rsid w:val="006A5F4E"/>
    <w:rsid w:val="006B0901"/>
    <w:rsid w:val="006B3E21"/>
    <w:rsid w:val="006B57BD"/>
    <w:rsid w:val="006C1643"/>
    <w:rsid w:val="006C17E3"/>
    <w:rsid w:val="006D7962"/>
    <w:rsid w:val="006F1A4C"/>
    <w:rsid w:val="006F6346"/>
    <w:rsid w:val="00700670"/>
    <w:rsid w:val="007021F4"/>
    <w:rsid w:val="007054D1"/>
    <w:rsid w:val="007146CA"/>
    <w:rsid w:val="00744D38"/>
    <w:rsid w:val="007500D8"/>
    <w:rsid w:val="0075187B"/>
    <w:rsid w:val="00752956"/>
    <w:rsid w:val="007553A4"/>
    <w:rsid w:val="0075782D"/>
    <w:rsid w:val="007652DC"/>
    <w:rsid w:val="007667F7"/>
    <w:rsid w:val="00767E12"/>
    <w:rsid w:val="007727CE"/>
    <w:rsid w:val="00772C15"/>
    <w:rsid w:val="00775E0D"/>
    <w:rsid w:val="007770BE"/>
    <w:rsid w:val="007866D1"/>
    <w:rsid w:val="00790F39"/>
    <w:rsid w:val="00792DCB"/>
    <w:rsid w:val="00792F1D"/>
    <w:rsid w:val="00793C26"/>
    <w:rsid w:val="00796D61"/>
    <w:rsid w:val="007A1074"/>
    <w:rsid w:val="007A3AC8"/>
    <w:rsid w:val="007A4DCF"/>
    <w:rsid w:val="007A5E21"/>
    <w:rsid w:val="007A60BB"/>
    <w:rsid w:val="007A6D6B"/>
    <w:rsid w:val="007B0BC2"/>
    <w:rsid w:val="007B327E"/>
    <w:rsid w:val="007C4DC1"/>
    <w:rsid w:val="007C7414"/>
    <w:rsid w:val="007D050B"/>
    <w:rsid w:val="007D5A90"/>
    <w:rsid w:val="007E10A2"/>
    <w:rsid w:val="007E5AE3"/>
    <w:rsid w:val="007E6280"/>
    <w:rsid w:val="007E7E72"/>
    <w:rsid w:val="007F0599"/>
    <w:rsid w:val="007F2F54"/>
    <w:rsid w:val="007F54E9"/>
    <w:rsid w:val="007F7045"/>
    <w:rsid w:val="00802856"/>
    <w:rsid w:val="008065AD"/>
    <w:rsid w:val="0081426E"/>
    <w:rsid w:val="00821235"/>
    <w:rsid w:val="008261E6"/>
    <w:rsid w:val="00826524"/>
    <w:rsid w:val="00826F73"/>
    <w:rsid w:val="00840706"/>
    <w:rsid w:val="00844F8A"/>
    <w:rsid w:val="008467BB"/>
    <w:rsid w:val="00852DB4"/>
    <w:rsid w:val="00857CEA"/>
    <w:rsid w:val="00860BA1"/>
    <w:rsid w:val="0086417C"/>
    <w:rsid w:val="00874446"/>
    <w:rsid w:val="00874860"/>
    <w:rsid w:val="0087659A"/>
    <w:rsid w:val="0087790D"/>
    <w:rsid w:val="008819AD"/>
    <w:rsid w:val="008856D9"/>
    <w:rsid w:val="00892E97"/>
    <w:rsid w:val="0089573A"/>
    <w:rsid w:val="008A43A0"/>
    <w:rsid w:val="008A45ED"/>
    <w:rsid w:val="008A4C11"/>
    <w:rsid w:val="008A799B"/>
    <w:rsid w:val="008C2B6A"/>
    <w:rsid w:val="008D07F7"/>
    <w:rsid w:val="008E7F5E"/>
    <w:rsid w:val="008F6F03"/>
    <w:rsid w:val="0090792C"/>
    <w:rsid w:val="00907968"/>
    <w:rsid w:val="00911EA0"/>
    <w:rsid w:val="00914396"/>
    <w:rsid w:val="00915CF3"/>
    <w:rsid w:val="00920465"/>
    <w:rsid w:val="00927B1B"/>
    <w:rsid w:val="00933164"/>
    <w:rsid w:val="009336F4"/>
    <w:rsid w:val="00941DFF"/>
    <w:rsid w:val="0094632A"/>
    <w:rsid w:val="00951222"/>
    <w:rsid w:val="0095517A"/>
    <w:rsid w:val="00957C5B"/>
    <w:rsid w:val="0096358B"/>
    <w:rsid w:val="009746C9"/>
    <w:rsid w:val="00975E3D"/>
    <w:rsid w:val="009804DC"/>
    <w:rsid w:val="00981D8C"/>
    <w:rsid w:val="0098483D"/>
    <w:rsid w:val="00987A31"/>
    <w:rsid w:val="009A0911"/>
    <w:rsid w:val="009A50AF"/>
    <w:rsid w:val="009A7F90"/>
    <w:rsid w:val="009B1816"/>
    <w:rsid w:val="009B4610"/>
    <w:rsid w:val="009C66E4"/>
    <w:rsid w:val="009C68C1"/>
    <w:rsid w:val="009C6923"/>
    <w:rsid w:val="009C7188"/>
    <w:rsid w:val="009C7206"/>
    <w:rsid w:val="009D2144"/>
    <w:rsid w:val="009E36A1"/>
    <w:rsid w:val="009E3AD0"/>
    <w:rsid w:val="009E4669"/>
    <w:rsid w:val="009E482C"/>
    <w:rsid w:val="009E6E96"/>
    <w:rsid w:val="009E7560"/>
    <w:rsid w:val="009F4A69"/>
    <w:rsid w:val="009F4D70"/>
    <w:rsid w:val="009F6296"/>
    <w:rsid w:val="00A04429"/>
    <w:rsid w:val="00A070C8"/>
    <w:rsid w:val="00A15C9B"/>
    <w:rsid w:val="00A254D4"/>
    <w:rsid w:val="00A25E47"/>
    <w:rsid w:val="00A31F75"/>
    <w:rsid w:val="00A372E4"/>
    <w:rsid w:val="00A37B87"/>
    <w:rsid w:val="00A40B6B"/>
    <w:rsid w:val="00A46849"/>
    <w:rsid w:val="00A5431F"/>
    <w:rsid w:val="00A64A3A"/>
    <w:rsid w:val="00A64FA3"/>
    <w:rsid w:val="00A6547C"/>
    <w:rsid w:val="00A67C14"/>
    <w:rsid w:val="00A71C2F"/>
    <w:rsid w:val="00A75284"/>
    <w:rsid w:val="00A847B3"/>
    <w:rsid w:val="00A85FBA"/>
    <w:rsid w:val="00A97288"/>
    <w:rsid w:val="00AC16E1"/>
    <w:rsid w:val="00AC1B98"/>
    <w:rsid w:val="00AC24AD"/>
    <w:rsid w:val="00AC6493"/>
    <w:rsid w:val="00AD6198"/>
    <w:rsid w:val="00AE12D4"/>
    <w:rsid w:val="00AE2DEC"/>
    <w:rsid w:val="00AE6CD8"/>
    <w:rsid w:val="00AE6D56"/>
    <w:rsid w:val="00AF21EF"/>
    <w:rsid w:val="00AF35D3"/>
    <w:rsid w:val="00B001EB"/>
    <w:rsid w:val="00B070B4"/>
    <w:rsid w:val="00B110DF"/>
    <w:rsid w:val="00B14780"/>
    <w:rsid w:val="00B20B2A"/>
    <w:rsid w:val="00B248BF"/>
    <w:rsid w:val="00B264B8"/>
    <w:rsid w:val="00B440E1"/>
    <w:rsid w:val="00B441F6"/>
    <w:rsid w:val="00B44923"/>
    <w:rsid w:val="00B53B65"/>
    <w:rsid w:val="00B578B5"/>
    <w:rsid w:val="00B60F3E"/>
    <w:rsid w:val="00B641F2"/>
    <w:rsid w:val="00B70F7F"/>
    <w:rsid w:val="00B73091"/>
    <w:rsid w:val="00B73BFA"/>
    <w:rsid w:val="00B74003"/>
    <w:rsid w:val="00B7783C"/>
    <w:rsid w:val="00B850BC"/>
    <w:rsid w:val="00B92A16"/>
    <w:rsid w:val="00B92FFA"/>
    <w:rsid w:val="00B93CC1"/>
    <w:rsid w:val="00BA0A3C"/>
    <w:rsid w:val="00BA2BBC"/>
    <w:rsid w:val="00BA44F6"/>
    <w:rsid w:val="00BB1F4D"/>
    <w:rsid w:val="00BB409B"/>
    <w:rsid w:val="00BB5E89"/>
    <w:rsid w:val="00BC0DAE"/>
    <w:rsid w:val="00BC78AE"/>
    <w:rsid w:val="00BD6F66"/>
    <w:rsid w:val="00BE0A73"/>
    <w:rsid w:val="00BE12AA"/>
    <w:rsid w:val="00BE14AD"/>
    <w:rsid w:val="00BF1CA6"/>
    <w:rsid w:val="00BF2E6E"/>
    <w:rsid w:val="00C023E7"/>
    <w:rsid w:val="00C024D5"/>
    <w:rsid w:val="00C03BEB"/>
    <w:rsid w:val="00C04461"/>
    <w:rsid w:val="00C25831"/>
    <w:rsid w:val="00C32997"/>
    <w:rsid w:val="00C33629"/>
    <w:rsid w:val="00C40781"/>
    <w:rsid w:val="00C434D1"/>
    <w:rsid w:val="00C44F53"/>
    <w:rsid w:val="00C47FE7"/>
    <w:rsid w:val="00C55542"/>
    <w:rsid w:val="00C56F01"/>
    <w:rsid w:val="00C632EF"/>
    <w:rsid w:val="00C6639F"/>
    <w:rsid w:val="00C70167"/>
    <w:rsid w:val="00C70557"/>
    <w:rsid w:val="00CA6835"/>
    <w:rsid w:val="00CA7917"/>
    <w:rsid w:val="00CB0D6C"/>
    <w:rsid w:val="00CC0C65"/>
    <w:rsid w:val="00CC1B0D"/>
    <w:rsid w:val="00CC3DD8"/>
    <w:rsid w:val="00CD38D8"/>
    <w:rsid w:val="00CD4651"/>
    <w:rsid w:val="00CE357C"/>
    <w:rsid w:val="00CE3671"/>
    <w:rsid w:val="00CE43A0"/>
    <w:rsid w:val="00CE7F1A"/>
    <w:rsid w:val="00CF64AD"/>
    <w:rsid w:val="00D01B9D"/>
    <w:rsid w:val="00D0258D"/>
    <w:rsid w:val="00D063B6"/>
    <w:rsid w:val="00D12CC8"/>
    <w:rsid w:val="00D17BDD"/>
    <w:rsid w:val="00D236D6"/>
    <w:rsid w:val="00D24FE9"/>
    <w:rsid w:val="00D335AA"/>
    <w:rsid w:val="00D40553"/>
    <w:rsid w:val="00D422B2"/>
    <w:rsid w:val="00D42F81"/>
    <w:rsid w:val="00D50775"/>
    <w:rsid w:val="00D50C34"/>
    <w:rsid w:val="00D51A98"/>
    <w:rsid w:val="00D64EF3"/>
    <w:rsid w:val="00D74505"/>
    <w:rsid w:val="00D7588D"/>
    <w:rsid w:val="00D76D77"/>
    <w:rsid w:val="00D76E6F"/>
    <w:rsid w:val="00D846C7"/>
    <w:rsid w:val="00D90968"/>
    <w:rsid w:val="00D92EE6"/>
    <w:rsid w:val="00D94598"/>
    <w:rsid w:val="00D958F5"/>
    <w:rsid w:val="00D96B70"/>
    <w:rsid w:val="00D97012"/>
    <w:rsid w:val="00DA13D4"/>
    <w:rsid w:val="00DA1524"/>
    <w:rsid w:val="00DA60FD"/>
    <w:rsid w:val="00DB387A"/>
    <w:rsid w:val="00DB4033"/>
    <w:rsid w:val="00DB5AF6"/>
    <w:rsid w:val="00DB5E3C"/>
    <w:rsid w:val="00DB6F3F"/>
    <w:rsid w:val="00DB6FDB"/>
    <w:rsid w:val="00DC471B"/>
    <w:rsid w:val="00DC5CE0"/>
    <w:rsid w:val="00DD3E3A"/>
    <w:rsid w:val="00DD3FC3"/>
    <w:rsid w:val="00DE2016"/>
    <w:rsid w:val="00DE2FF6"/>
    <w:rsid w:val="00DE6F2C"/>
    <w:rsid w:val="00DE703D"/>
    <w:rsid w:val="00DF54B4"/>
    <w:rsid w:val="00E03F83"/>
    <w:rsid w:val="00E05786"/>
    <w:rsid w:val="00E14C91"/>
    <w:rsid w:val="00E217E5"/>
    <w:rsid w:val="00E30D1D"/>
    <w:rsid w:val="00E33830"/>
    <w:rsid w:val="00E367B4"/>
    <w:rsid w:val="00E3684E"/>
    <w:rsid w:val="00E40330"/>
    <w:rsid w:val="00E4724C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2428"/>
    <w:rsid w:val="00E85CF8"/>
    <w:rsid w:val="00E879F9"/>
    <w:rsid w:val="00E9120C"/>
    <w:rsid w:val="00EA13A9"/>
    <w:rsid w:val="00EA2B4B"/>
    <w:rsid w:val="00EB03B3"/>
    <w:rsid w:val="00EB23CD"/>
    <w:rsid w:val="00EC2367"/>
    <w:rsid w:val="00EC280C"/>
    <w:rsid w:val="00ED0A21"/>
    <w:rsid w:val="00ED6325"/>
    <w:rsid w:val="00EF08DB"/>
    <w:rsid w:val="00EF3302"/>
    <w:rsid w:val="00EF5CC3"/>
    <w:rsid w:val="00F10870"/>
    <w:rsid w:val="00F12E18"/>
    <w:rsid w:val="00F12EE5"/>
    <w:rsid w:val="00F143B6"/>
    <w:rsid w:val="00F2028F"/>
    <w:rsid w:val="00F20DDB"/>
    <w:rsid w:val="00F213EE"/>
    <w:rsid w:val="00F25298"/>
    <w:rsid w:val="00F26B40"/>
    <w:rsid w:val="00F36B69"/>
    <w:rsid w:val="00F37293"/>
    <w:rsid w:val="00F4409B"/>
    <w:rsid w:val="00F45A77"/>
    <w:rsid w:val="00F47F7C"/>
    <w:rsid w:val="00F552B1"/>
    <w:rsid w:val="00F6478A"/>
    <w:rsid w:val="00F6566E"/>
    <w:rsid w:val="00F72433"/>
    <w:rsid w:val="00F72B26"/>
    <w:rsid w:val="00F81A97"/>
    <w:rsid w:val="00F82137"/>
    <w:rsid w:val="00F84358"/>
    <w:rsid w:val="00F855B6"/>
    <w:rsid w:val="00F94F76"/>
    <w:rsid w:val="00F96431"/>
    <w:rsid w:val="00F96A87"/>
    <w:rsid w:val="00FA31EB"/>
    <w:rsid w:val="00FA537E"/>
    <w:rsid w:val="00FB550B"/>
    <w:rsid w:val="00FC2FF5"/>
    <w:rsid w:val="00FC3A7C"/>
    <w:rsid w:val="00FC5BD1"/>
    <w:rsid w:val="00FC6C08"/>
    <w:rsid w:val="00FD1979"/>
    <w:rsid w:val="00FE1CF8"/>
    <w:rsid w:val="00FE27D3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E6D56"/>
    <w:pPr>
      <w:ind w:firstLineChars="200" w:firstLine="420"/>
    </w:pPr>
  </w:style>
  <w:style w:type="paragraph" w:customStyle="1" w:styleId="TAH">
    <w:name w:val="TAH"/>
    <w:basedOn w:val="TAC"/>
    <w:rsid w:val="00DA60FD"/>
    <w:rPr>
      <w:b/>
    </w:rPr>
  </w:style>
  <w:style w:type="paragraph" w:customStyle="1" w:styleId="TAC">
    <w:name w:val="TAC"/>
    <w:basedOn w:val="Normal"/>
    <w:rsid w:val="00DA60FD"/>
    <w:pPr>
      <w:keepNext/>
      <w:keepLines/>
      <w:spacing w:after="0"/>
      <w:jc w:val="center"/>
    </w:pPr>
    <w:rPr>
      <w:rFonts w:ascii="Arial" w:eastAsia="Times New Roman" w:hAnsi="Arial"/>
      <w:sz w:val="18"/>
      <w:lang w:eastAsia="en-US"/>
    </w:rPr>
  </w:style>
  <w:style w:type="paragraph" w:customStyle="1" w:styleId="TH">
    <w:name w:val="TH"/>
    <w:basedOn w:val="Normal"/>
    <w:link w:val="THChar"/>
    <w:rsid w:val="00DA60FD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eastAsia="x-none"/>
    </w:rPr>
  </w:style>
  <w:style w:type="character" w:customStyle="1" w:styleId="THChar">
    <w:name w:val="TH Char"/>
    <w:link w:val="TH"/>
    <w:rsid w:val="00DA60FD"/>
    <w:rPr>
      <w:rFonts w:ascii="Arial" w:eastAsia="Times New Roman" w:hAnsi="Arial"/>
      <w:b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B578B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E6D56"/>
    <w:pPr>
      <w:ind w:firstLineChars="200" w:firstLine="420"/>
    </w:pPr>
  </w:style>
  <w:style w:type="paragraph" w:customStyle="1" w:styleId="TAH">
    <w:name w:val="TAH"/>
    <w:basedOn w:val="TAC"/>
    <w:rsid w:val="00DA60FD"/>
    <w:rPr>
      <w:b/>
    </w:rPr>
  </w:style>
  <w:style w:type="paragraph" w:customStyle="1" w:styleId="TAC">
    <w:name w:val="TAC"/>
    <w:basedOn w:val="Normal"/>
    <w:rsid w:val="00DA60FD"/>
    <w:pPr>
      <w:keepNext/>
      <w:keepLines/>
      <w:spacing w:after="0"/>
      <w:jc w:val="center"/>
    </w:pPr>
    <w:rPr>
      <w:rFonts w:ascii="Arial" w:eastAsia="Times New Roman" w:hAnsi="Arial"/>
      <w:sz w:val="18"/>
      <w:lang w:eastAsia="en-US"/>
    </w:rPr>
  </w:style>
  <w:style w:type="paragraph" w:customStyle="1" w:styleId="TH">
    <w:name w:val="TH"/>
    <w:basedOn w:val="Normal"/>
    <w:link w:val="THChar"/>
    <w:rsid w:val="00DA60FD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eastAsia="x-none"/>
    </w:rPr>
  </w:style>
  <w:style w:type="character" w:customStyle="1" w:styleId="THChar">
    <w:name w:val="TH Char"/>
    <w:link w:val="TH"/>
    <w:rsid w:val="00DA60FD"/>
    <w:rPr>
      <w:rFonts w:ascii="Arial" w:eastAsia="Times New Roman" w:hAnsi="Arial"/>
      <w:b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B578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0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801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882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2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06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46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3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23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406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899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7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3249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png"/><Relationship Id="rId28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pn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D43A8-EC01-4D12-BCC9-38A9D381E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684</TotalTime>
  <Pages>7</Pages>
  <Words>1868</Words>
  <Characters>10653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12497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1</dc:creator>
  <cp:lastModifiedBy>Shaohua Li 3</cp:lastModifiedBy>
  <cp:revision>91</cp:revision>
  <cp:lastPrinted>2016-03-31T10:02:00Z</cp:lastPrinted>
  <dcterms:created xsi:type="dcterms:W3CDTF">2016-03-31T15:30:00Z</dcterms:created>
  <dcterms:modified xsi:type="dcterms:W3CDTF">2016-04-01T07:15:00Z</dcterms:modified>
</cp:coreProperties>
</file>